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EA23" w14:textId="77777777" w:rsidR="005563DF" w:rsidRDefault="005563DF" w:rsidP="005563DF">
      <w:pPr>
        <w:jc w:val="center"/>
        <w:rPr>
          <w:b/>
          <w:bCs/>
          <w:sz w:val="32"/>
        </w:rPr>
      </w:pPr>
      <w:r>
        <w:rPr>
          <w:b/>
          <w:bCs/>
          <w:sz w:val="32"/>
        </w:rPr>
        <w:t>АДМИНИСТРАЦИЯ ПОСЕЛКА КОЗУЛЬКА</w:t>
      </w:r>
    </w:p>
    <w:p w14:paraId="53E8384D" w14:textId="77777777" w:rsidR="005563DF" w:rsidRDefault="005563DF" w:rsidP="005563DF">
      <w:pPr>
        <w:jc w:val="center"/>
        <w:rPr>
          <w:b/>
          <w:bCs/>
          <w:sz w:val="32"/>
        </w:rPr>
      </w:pPr>
      <w:r>
        <w:rPr>
          <w:b/>
          <w:bCs/>
          <w:sz w:val="32"/>
        </w:rPr>
        <w:t>КОЗУЛЬСКОГО РАЙОНА  КРАСНОЯРСКОГО  КРАЯ</w:t>
      </w:r>
    </w:p>
    <w:p w14:paraId="0EC4B7EB" w14:textId="77777777" w:rsidR="005563DF" w:rsidRDefault="005563DF" w:rsidP="005563DF">
      <w:pPr>
        <w:jc w:val="center"/>
        <w:rPr>
          <w:b/>
          <w:bCs/>
          <w:sz w:val="32"/>
        </w:rPr>
      </w:pPr>
    </w:p>
    <w:p w14:paraId="2BD072F6" w14:textId="77777777" w:rsidR="005563DF" w:rsidRDefault="005563DF" w:rsidP="005563DF">
      <w:pPr>
        <w:pStyle w:val="1"/>
        <w:rPr>
          <w:sz w:val="40"/>
          <w:szCs w:val="40"/>
        </w:rPr>
      </w:pPr>
      <w:r>
        <w:rPr>
          <w:sz w:val="40"/>
          <w:szCs w:val="40"/>
        </w:rPr>
        <w:t xml:space="preserve">                                    ПОСТАНОВЛЕНИЕ</w:t>
      </w:r>
    </w:p>
    <w:p w14:paraId="76D710DE" w14:textId="77777777" w:rsidR="005563DF" w:rsidRDefault="005563DF" w:rsidP="005563DF">
      <w:pPr>
        <w:rPr>
          <w:sz w:val="28"/>
          <w:szCs w:val="22"/>
        </w:rPr>
      </w:pPr>
    </w:p>
    <w:tbl>
      <w:tblPr>
        <w:tblW w:w="0" w:type="auto"/>
        <w:tblLook w:val="01E0" w:firstRow="1" w:lastRow="1" w:firstColumn="1" w:lastColumn="1" w:noHBand="0" w:noVBand="0"/>
      </w:tblPr>
      <w:tblGrid>
        <w:gridCol w:w="3228"/>
        <w:gridCol w:w="3222"/>
        <w:gridCol w:w="3188"/>
      </w:tblGrid>
      <w:tr w:rsidR="005563DF" w:rsidRPr="005563DF" w14:paraId="487B5787" w14:textId="77777777" w:rsidTr="005563DF">
        <w:tc>
          <w:tcPr>
            <w:tcW w:w="3318" w:type="dxa"/>
            <w:hideMark/>
          </w:tcPr>
          <w:p w14:paraId="33AF1C1F" w14:textId="35E022D4" w:rsidR="005563DF" w:rsidRPr="004A6271" w:rsidRDefault="005563DF" w:rsidP="004A6271">
            <w:pPr>
              <w:widowControl w:val="0"/>
              <w:autoSpaceDE/>
              <w:rPr>
                <w:sz w:val="28"/>
                <w:szCs w:val="28"/>
                <w:lang w:eastAsia="en-US"/>
              </w:rPr>
            </w:pPr>
            <w:r w:rsidRPr="00BD3273">
              <w:rPr>
                <w:sz w:val="28"/>
                <w:szCs w:val="28"/>
              </w:rPr>
              <w:t xml:space="preserve"> </w:t>
            </w:r>
            <w:r w:rsidR="004A6271">
              <w:rPr>
                <w:sz w:val="28"/>
                <w:szCs w:val="28"/>
              </w:rPr>
              <w:t>2</w:t>
            </w:r>
            <w:r w:rsidR="00F54FE9">
              <w:rPr>
                <w:sz w:val="28"/>
                <w:szCs w:val="28"/>
              </w:rPr>
              <w:t>8</w:t>
            </w:r>
            <w:r w:rsidR="004A6271">
              <w:rPr>
                <w:sz w:val="28"/>
                <w:szCs w:val="28"/>
              </w:rPr>
              <w:t>.12.202</w:t>
            </w:r>
            <w:r w:rsidR="00EC00E4">
              <w:rPr>
                <w:sz w:val="28"/>
                <w:szCs w:val="28"/>
              </w:rPr>
              <w:t>4</w:t>
            </w:r>
          </w:p>
        </w:tc>
        <w:tc>
          <w:tcPr>
            <w:tcW w:w="3319" w:type="dxa"/>
            <w:hideMark/>
          </w:tcPr>
          <w:p w14:paraId="5FD69452" w14:textId="77777777" w:rsidR="005563DF" w:rsidRPr="005563DF" w:rsidRDefault="005563DF" w:rsidP="005563DF">
            <w:pPr>
              <w:widowControl w:val="0"/>
              <w:autoSpaceDE/>
              <w:jc w:val="center"/>
              <w:rPr>
                <w:sz w:val="28"/>
                <w:szCs w:val="28"/>
                <w:lang w:val="en-US" w:eastAsia="en-US"/>
              </w:rPr>
            </w:pPr>
            <w:r w:rsidRPr="005563DF">
              <w:rPr>
                <w:sz w:val="28"/>
                <w:szCs w:val="28"/>
                <w:lang w:val="en-US"/>
              </w:rPr>
              <w:t>п.г.т. Козулька</w:t>
            </w:r>
          </w:p>
        </w:tc>
        <w:tc>
          <w:tcPr>
            <w:tcW w:w="3319" w:type="dxa"/>
            <w:hideMark/>
          </w:tcPr>
          <w:p w14:paraId="4604FD6F" w14:textId="3EBAB1EB" w:rsidR="005563DF" w:rsidRPr="005563DF" w:rsidRDefault="004A6271" w:rsidP="005563DF">
            <w:pPr>
              <w:widowControl w:val="0"/>
              <w:autoSpaceDE/>
              <w:jc w:val="right"/>
              <w:rPr>
                <w:sz w:val="28"/>
                <w:szCs w:val="28"/>
                <w:lang w:val="en-US" w:eastAsia="en-US"/>
              </w:rPr>
            </w:pPr>
            <w:r>
              <w:rPr>
                <w:sz w:val="28"/>
                <w:szCs w:val="28"/>
                <w:lang w:val="en-US"/>
              </w:rPr>
              <w:t xml:space="preserve">№ </w:t>
            </w:r>
            <w:r>
              <w:rPr>
                <w:sz w:val="28"/>
                <w:szCs w:val="28"/>
              </w:rPr>
              <w:t>1</w:t>
            </w:r>
            <w:r w:rsidR="005F6554">
              <w:rPr>
                <w:sz w:val="28"/>
                <w:szCs w:val="28"/>
              </w:rPr>
              <w:t>6</w:t>
            </w:r>
            <w:r w:rsidR="00EC00E4">
              <w:rPr>
                <w:sz w:val="28"/>
                <w:szCs w:val="28"/>
              </w:rPr>
              <w:t>2</w:t>
            </w:r>
            <w:r w:rsidR="005563DF" w:rsidRPr="005563DF">
              <w:rPr>
                <w:sz w:val="28"/>
                <w:szCs w:val="28"/>
                <w:lang w:val="en-US"/>
              </w:rPr>
              <w:t xml:space="preserve">  </w:t>
            </w:r>
          </w:p>
        </w:tc>
      </w:tr>
    </w:tbl>
    <w:p w14:paraId="3ED9A578" w14:textId="77777777" w:rsidR="005563DF" w:rsidRDefault="005563DF" w:rsidP="005563DF">
      <w:pPr>
        <w:rPr>
          <w:sz w:val="22"/>
          <w:szCs w:val="22"/>
          <w:lang w:eastAsia="en-US"/>
        </w:rPr>
      </w:pPr>
    </w:p>
    <w:p w14:paraId="3EADB4C0" w14:textId="77777777" w:rsidR="005563DF" w:rsidRDefault="005563DF" w:rsidP="005563DF">
      <w:pPr>
        <w:pStyle w:val="ac"/>
        <w:spacing w:before="1"/>
        <w:jc w:val="left"/>
        <w:rPr>
          <w:sz w:val="26"/>
        </w:rPr>
      </w:pPr>
    </w:p>
    <w:p w14:paraId="28FC0085" w14:textId="57C1735B" w:rsidR="005563DF" w:rsidRDefault="005563DF" w:rsidP="005563DF">
      <w:pPr>
        <w:ind w:left="158" w:right="108"/>
        <w:jc w:val="both"/>
        <w:rPr>
          <w:sz w:val="28"/>
        </w:rPr>
      </w:pPr>
      <w:r>
        <w:rPr>
          <w:sz w:val="28"/>
        </w:rPr>
        <w:t xml:space="preserve">          Об утверждении программы «</w:t>
      </w:r>
      <w:bookmarkStart w:id="0" w:name="_Hlk146615992"/>
      <w:r>
        <w:rPr>
          <w:sz w:val="28"/>
        </w:rPr>
        <w:t xml:space="preserve">Профилактика рисков причинения вреда (ущерба) охраняемым законом ценностям в сфере муниципального контроля </w:t>
      </w:r>
      <w:r w:rsidR="005F6554">
        <w:rPr>
          <w:sz w:val="28"/>
        </w:rPr>
        <w:t xml:space="preserve">в сфере благоустройства </w:t>
      </w:r>
      <w:r>
        <w:rPr>
          <w:sz w:val="28"/>
        </w:rPr>
        <w:t>на территории муниципального образования поселок Козулька Козульского р</w:t>
      </w:r>
      <w:r w:rsidR="00FB37F0">
        <w:rPr>
          <w:sz w:val="28"/>
        </w:rPr>
        <w:t>айона Красноярского края на 2025</w:t>
      </w:r>
      <w:r>
        <w:rPr>
          <w:sz w:val="28"/>
        </w:rPr>
        <w:t xml:space="preserve"> год»</w:t>
      </w:r>
    </w:p>
    <w:p w14:paraId="66ACAED4" w14:textId="77777777" w:rsidR="005563DF" w:rsidRDefault="005563DF" w:rsidP="005563DF">
      <w:pPr>
        <w:ind w:left="158" w:right="108"/>
        <w:jc w:val="both"/>
        <w:rPr>
          <w:sz w:val="28"/>
        </w:rPr>
      </w:pPr>
    </w:p>
    <w:bookmarkEnd w:id="0"/>
    <w:p w14:paraId="09BBE3EB" w14:textId="77777777" w:rsidR="005563DF" w:rsidRDefault="005563DF" w:rsidP="005563DF">
      <w:pPr>
        <w:spacing w:before="1"/>
        <w:ind w:left="158" w:right="105" w:firstLine="707"/>
        <w:jc w:val="both"/>
        <w:rPr>
          <w:sz w:val="28"/>
        </w:rPr>
      </w:pPr>
      <w:r>
        <w:rPr>
          <w:color w:val="000000"/>
          <w:kern w:val="2"/>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w:t>
      </w:r>
      <w:r>
        <w:rPr>
          <w:sz w:val="28"/>
        </w:rPr>
        <w:t>,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поселка Козулька Козульского района Красноярского края, ПОСТАНОВЛЯЮ:</w:t>
      </w:r>
    </w:p>
    <w:p w14:paraId="08236D3D" w14:textId="2F619C0C" w:rsidR="005563DF" w:rsidRPr="005563DF" w:rsidRDefault="005563DF" w:rsidP="005563DF">
      <w:pPr>
        <w:pStyle w:val="af"/>
        <w:widowControl w:val="0"/>
        <w:numPr>
          <w:ilvl w:val="0"/>
          <w:numId w:val="19"/>
        </w:numPr>
        <w:tabs>
          <w:tab w:val="left" w:pos="1261"/>
          <w:tab w:val="left" w:pos="1323"/>
        </w:tabs>
        <w:autoSpaceDE w:val="0"/>
        <w:autoSpaceDN w:val="0"/>
        <w:ind w:right="106" w:firstLine="707"/>
        <w:contextualSpacing w:val="0"/>
        <w:jc w:val="both"/>
        <w:rPr>
          <w:sz w:val="28"/>
        </w:rPr>
      </w:pPr>
      <w:r w:rsidRPr="005563DF">
        <w:rPr>
          <w:sz w:val="28"/>
        </w:rPr>
        <w:t xml:space="preserve">Утвердить Программу </w:t>
      </w:r>
      <w:r>
        <w:rPr>
          <w:sz w:val="28"/>
        </w:rPr>
        <w:t>П</w:t>
      </w:r>
      <w:r w:rsidRPr="005563DF">
        <w:rPr>
          <w:sz w:val="28"/>
        </w:rPr>
        <w:t xml:space="preserve">рофилактики рисков причинения вреда (ущерба) охраняемым законом ценностям в рамках муниципального контроля </w:t>
      </w:r>
      <w:r w:rsidR="005F6554">
        <w:rPr>
          <w:sz w:val="28"/>
        </w:rPr>
        <w:t xml:space="preserve">в сфере благоустройства </w:t>
      </w:r>
      <w:r>
        <w:rPr>
          <w:sz w:val="28"/>
        </w:rPr>
        <w:t>на территории</w:t>
      </w:r>
      <w:r w:rsidRPr="005563DF">
        <w:rPr>
          <w:sz w:val="28"/>
        </w:rPr>
        <w:t xml:space="preserve"> </w:t>
      </w:r>
      <w:r>
        <w:rPr>
          <w:sz w:val="28"/>
        </w:rPr>
        <w:t>муниципального образования поселок Козулька Козульского р</w:t>
      </w:r>
      <w:r w:rsidR="00FB37F0">
        <w:rPr>
          <w:sz w:val="28"/>
        </w:rPr>
        <w:t>айона Красноярского края на 2025</w:t>
      </w:r>
      <w:r>
        <w:rPr>
          <w:sz w:val="28"/>
        </w:rPr>
        <w:t xml:space="preserve"> год»</w:t>
      </w:r>
    </w:p>
    <w:p w14:paraId="52227FD8" w14:textId="3BFF6E54" w:rsidR="005563DF" w:rsidRDefault="005F6554" w:rsidP="005563DF">
      <w:pPr>
        <w:pStyle w:val="af"/>
        <w:widowControl w:val="0"/>
        <w:numPr>
          <w:ilvl w:val="0"/>
          <w:numId w:val="19"/>
        </w:numPr>
        <w:tabs>
          <w:tab w:val="left" w:pos="1261"/>
        </w:tabs>
        <w:autoSpaceDE w:val="0"/>
        <w:autoSpaceDN w:val="0"/>
        <w:ind w:right="106" w:firstLine="707"/>
        <w:contextualSpacing w:val="0"/>
        <w:jc w:val="both"/>
        <w:rPr>
          <w:sz w:val="28"/>
        </w:rPr>
      </w:pPr>
      <w:r w:rsidRPr="005F6554">
        <w:rPr>
          <w:sz w:val="28"/>
        </w:rPr>
        <w:t>Постановление вступает в силу со дня его подписания и подлежит опубликованию на официальном сайте Администрации поселка Козулька</w:t>
      </w:r>
      <w:r w:rsidR="00FB37F0">
        <w:rPr>
          <w:sz w:val="28"/>
        </w:rPr>
        <w:t>, но не ранее 1 января 2025</w:t>
      </w:r>
      <w:r w:rsidR="005563DF" w:rsidRPr="005563DF">
        <w:rPr>
          <w:sz w:val="28"/>
        </w:rPr>
        <w:t xml:space="preserve"> года.</w:t>
      </w:r>
    </w:p>
    <w:p w14:paraId="108F74A3" w14:textId="77777777" w:rsidR="005563DF" w:rsidRDefault="005563DF" w:rsidP="005563DF">
      <w:pPr>
        <w:pStyle w:val="af"/>
        <w:widowControl w:val="0"/>
        <w:numPr>
          <w:ilvl w:val="0"/>
          <w:numId w:val="19"/>
        </w:numPr>
        <w:tabs>
          <w:tab w:val="left" w:pos="1256"/>
        </w:tabs>
        <w:autoSpaceDE w:val="0"/>
        <w:autoSpaceDN w:val="0"/>
        <w:spacing w:after="6"/>
        <w:ind w:right="114" w:firstLine="707"/>
        <w:contextualSpacing w:val="0"/>
        <w:jc w:val="both"/>
        <w:rPr>
          <w:sz w:val="28"/>
        </w:rPr>
      </w:pPr>
      <w:r>
        <w:rPr>
          <w:sz w:val="28"/>
        </w:rPr>
        <w:t xml:space="preserve">Контроль за исполнением настоящего постановления оставляю за </w:t>
      </w:r>
      <w:r>
        <w:rPr>
          <w:spacing w:val="-2"/>
          <w:sz w:val="28"/>
        </w:rPr>
        <w:t>собой.</w:t>
      </w:r>
    </w:p>
    <w:p w14:paraId="6A7A4BA8" w14:textId="77777777" w:rsidR="005563DF" w:rsidRDefault="005563DF" w:rsidP="005563DF">
      <w:pPr>
        <w:rPr>
          <w:sz w:val="28"/>
        </w:rPr>
      </w:pPr>
    </w:p>
    <w:p w14:paraId="70B55FF1" w14:textId="77777777" w:rsidR="005563DF" w:rsidRDefault="005563DF" w:rsidP="005563DF">
      <w:pPr>
        <w:rPr>
          <w:sz w:val="28"/>
        </w:rPr>
      </w:pPr>
    </w:p>
    <w:p w14:paraId="792EA0AD" w14:textId="77777777" w:rsidR="005563DF" w:rsidRDefault="005563DF" w:rsidP="005563DF">
      <w:pPr>
        <w:rPr>
          <w:sz w:val="28"/>
        </w:rPr>
      </w:pPr>
      <w:r>
        <w:rPr>
          <w:sz w:val="28"/>
        </w:rPr>
        <w:t xml:space="preserve">   Глава поселка                                                                              А.А. Емельяненко</w:t>
      </w:r>
    </w:p>
    <w:p w14:paraId="0CD6FE11" w14:textId="77777777" w:rsidR="005563DF" w:rsidRDefault="005563DF" w:rsidP="005563DF">
      <w:pPr>
        <w:rPr>
          <w:sz w:val="28"/>
        </w:rPr>
      </w:pPr>
    </w:p>
    <w:p w14:paraId="2EDD9756" w14:textId="77777777" w:rsidR="005563DF" w:rsidRDefault="005563DF" w:rsidP="00334C8D">
      <w:pPr>
        <w:rPr>
          <w:szCs w:val="28"/>
        </w:rPr>
      </w:pPr>
      <w:r>
        <w:rPr>
          <w:sz w:val="28"/>
        </w:rPr>
        <w:t xml:space="preserve">   </w:t>
      </w:r>
    </w:p>
    <w:p w14:paraId="06038AD3" w14:textId="77777777" w:rsidR="005563DF" w:rsidRDefault="005563DF" w:rsidP="00D67C0D">
      <w:pPr>
        <w:pStyle w:val="a7"/>
        <w:spacing w:line="240" w:lineRule="auto"/>
        <w:jc w:val="right"/>
        <w:rPr>
          <w:szCs w:val="28"/>
        </w:rPr>
      </w:pPr>
    </w:p>
    <w:p w14:paraId="50F16631" w14:textId="77777777" w:rsidR="005563DF" w:rsidRDefault="005563DF" w:rsidP="00D67C0D">
      <w:pPr>
        <w:pStyle w:val="a7"/>
        <w:spacing w:line="240" w:lineRule="auto"/>
        <w:jc w:val="right"/>
        <w:rPr>
          <w:szCs w:val="28"/>
        </w:rPr>
      </w:pPr>
    </w:p>
    <w:p w14:paraId="57EA3FB7" w14:textId="77777777" w:rsidR="005563DF" w:rsidRDefault="005563DF" w:rsidP="00D67C0D">
      <w:pPr>
        <w:pStyle w:val="a7"/>
        <w:spacing w:line="240" w:lineRule="auto"/>
        <w:jc w:val="right"/>
        <w:rPr>
          <w:szCs w:val="28"/>
        </w:rPr>
      </w:pPr>
    </w:p>
    <w:p w14:paraId="509B281F" w14:textId="77777777" w:rsidR="005563DF" w:rsidRDefault="005563DF" w:rsidP="00D67C0D">
      <w:pPr>
        <w:pStyle w:val="a7"/>
        <w:spacing w:line="240" w:lineRule="auto"/>
        <w:jc w:val="right"/>
        <w:rPr>
          <w:szCs w:val="28"/>
        </w:rPr>
      </w:pPr>
    </w:p>
    <w:p w14:paraId="6B5F0287" w14:textId="77777777" w:rsidR="005563DF" w:rsidRDefault="005563DF" w:rsidP="00D67C0D">
      <w:pPr>
        <w:pStyle w:val="a7"/>
        <w:spacing w:line="240" w:lineRule="auto"/>
        <w:jc w:val="right"/>
        <w:rPr>
          <w:szCs w:val="28"/>
        </w:rPr>
      </w:pPr>
    </w:p>
    <w:p w14:paraId="36F0EA02" w14:textId="77777777" w:rsidR="005563DF" w:rsidRPr="004A6271" w:rsidRDefault="005563DF" w:rsidP="00D67C0D">
      <w:pPr>
        <w:pStyle w:val="a7"/>
        <w:spacing w:line="240" w:lineRule="auto"/>
        <w:jc w:val="right"/>
        <w:rPr>
          <w:b w:val="0"/>
          <w:szCs w:val="28"/>
        </w:rPr>
      </w:pPr>
    </w:p>
    <w:p w14:paraId="534E1708" w14:textId="06B0AD05" w:rsidR="005563DF" w:rsidRPr="004A6271" w:rsidRDefault="005F6554" w:rsidP="004A6271">
      <w:pPr>
        <w:pStyle w:val="a7"/>
        <w:spacing w:line="240" w:lineRule="auto"/>
        <w:jc w:val="left"/>
        <w:rPr>
          <w:rStyle w:val="af6"/>
        </w:rPr>
      </w:pPr>
      <w:r>
        <w:rPr>
          <w:b w:val="0"/>
          <w:sz w:val="16"/>
          <w:szCs w:val="16"/>
        </w:rPr>
        <w:t>И</w:t>
      </w:r>
      <w:r w:rsidR="006D7551">
        <w:rPr>
          <w:b w:val="0"/>
          <w:caps w:val="0"/>
          <w:sz w:val="16"/>
          <w:szCs w:val="16"/>
        </w:rPr>
        <w:t>сп. Пасынкова О.С.</w:t>
      </w:r>
      <w:r w:rsidR="004A6271">
        <w:rPr>
          <w:b w:val="0"/>
          <w:sz w:val="16"/>
          <w:szCs w:val="16"/>
        </w:rPr>
        <w:tab/>
      </w:r>
      <w:r w:rsidR="004A6271">
        <w:rPr>
          <w:b w:val="0"/>
          <w:sz w:val="16"/>
          <w:szCs w:val="16"/>
        </w:rPr>
        <w:tab/>
      </w:r>
    </w:p>
    <w:p w14:paraId="75D6729B" w14:textId="539551D6" w:rsidR="00B01E60" w:rsidRPr="004A6271" w:rsidRDefault="004A6271" w:rsidP="001F5192">
      <w:pPr>
        <w:tabs>
          <w:tab w:val="left" w:pos="6800"/>
        </w:tabs>
        <w:spacing w:line="280" w:lineRule="exact"/>
        <w:rPr>
          <w:sz w:val="16"/>
          <w:szCs w:val="16"/>
        </w:rPr>
      </w:pPr>
      <w:r>
        <w:rPr>
          <w:sz w:val="16"/>
          <w:szCs w:val="16"/>
        </w:rPr>
        <w:t>839154412</w:t>
      </w:r>
      <w:r w:rsidR="005F6554">
        <w:rPr>
          <w:sz w:val="16"/>
          <w:szCs w:val="16"/>
        </w:rPr>
        <w:t>11</w:t>
      </w:r>
    </w:p>
    <w:p w14:paraId="3EF7A94F" w14:textId="77777777" w:rsidR="00334C8D" w:rsidRDefault="00334C8D" w:rsidP="00334C8D">
      <w:pPr>
        <w:tabs>
          <w:tab w:val="left" w:pos="6800"/>
        </w:tabs>
        <w:spacing w:line="280" w:lineRule="exact"/>
        <w:jc w:val="both"/>
        <w:rPr>
          <w:szCs w:val="28"/>
        </w:rPr>
      </w:pPr>
      <w:r>
        <w:rPr>
          <w:szCs w:val="28"/>
        </w:rPr>
        <w:t xml:space="preserve">                                                                                     </w:t>
      </w:r>
    </w:p>
    <w:p w14:paraId="3E26FF0F" w14:textId="77777777" w:rsidR="004A6271" w:rsidRDefault="00334C8D" w:rsidP="00334C8D">
      <w:pPr>
        <w:tabs>
          <w:tab w:val="left" w:pos="6800"/>
        </w:tabs>
        <w:spacing w:line="280" w:lineRule="exact"/>
        <w:jc w:val="both"/>
        <w:rPr>
          <w:szCs w:val="28"/>
        </w:rPr>
      </w:pPr>
      <w:r>
        <w:rPr>
          <w:szCs w:val="28"/>
        </w:rPr>
        <w:t xml:space="preserve">                                                                                     </w:t>
      </w:r>
    </w:p>
    <w:p w14:paraId="7C7EF9EF" w14:textId="77777777" w:rsidR="005F6554" w:rsidRDefault="005F6554" w:rsidP="00334C8D">
      <w:pPr>
        <w:tabs>
          <w:tab w:val="left" w:pos="6800"/>
        </w:tabs>
        <w:spacing w:line="280" w:lineRule="exact"/>
        <w:jc w:val="both"/>
        <w:rPr>
          <w:szCs w:val="28"/>
        </w:rPr>
      </w:pPr>
    </w:p>
    <w:p w14:paraId="2A4F7D11" w14:textId="77777777" w:rsidR="00E94DED" w:rsidRDefault="004A6271" w:rsidP="00334C8D">
      <w:pPr>
        <w:tabs>
          <w:tab w:val="left" w:pos="6800"/>
        </w:tabs>
        <w:spacing w:line="280" w:lineRule="exact"/>
        <w:jc w:val="both"/>
        <w:rPr>
          <w:szCs w:val="28"/>
        </w:rPr>
      </w:pPr>
      <w:r>
        <w:rPr>
          <w:szCs w:val="28"/>
        </w:rPr>
        <w:t xml:space="preserve">                                                                                     </w:t>
      </w:r>
    </w:p>
    <w:p w14:paraId="7913C799" w14:textId="6AC93D24" w:rsidR="00334C8D" w:rsidRPr="00334C8D" w:rsidRDefault="00E94DED" w:rsidP="00334C8D">
      <w:pPr>
        <w:tabs>
          <w:tab w:val="left" w:pos="6800"/>
        </w:tabs>
        <w:spacing w:line="280" w:lineRule="exact"/>
        <w:jc w:val="both"/>
        <w:rPr>
          <w:szCs w:val="28"/>
        </w:rPr>
      </w:pPr>
      <w:r>
        <w:rPr>
          <w:szCs w:val="28"/>
        </w:rPr>
        <w:lastRenderedPageBreak/>
        <w:t xml:space="preserve">                                                                                     </w:t>
      </w:r>
      <w:r w:rsidR="00334C8D" w:rsidRPr="00334C8D">
        <w:rPr>
          <w:szCs w:val="28"/>
        </w:rPr>
        <w:t>Приложение</w:t>
      </w:r>
    </w:p>
    <w:p w14:paraId="06DD4108" w14:textId="77777777" w:rsidR="00334C8D" w:rsidRPr="00334C8D" w:rsidRDefault="00334C8D" w:rsidP="00334C8D">
      <w:pPr>
        <w:tabs>
          <w:tab w:val="left" w:pos="6800"/>
        </w:tabs>
        <w:spacing w:line="280" w:lineRule="exact"/>
        <w:jc w:val="both"/>
        <w:rPr>
          <w:szCs w:val="28"/>
        </w:rPr>
      </w:pPr>
      <w:r>
        <w:rPr>
          <w:szCs w:val="28"/>
        </w:rPr>
        <w:t xml:space="preserve">                                                                                     </w:t>
      </w:r>
      <w:r w:rsidRPr="00334C8D">
        <w:rPr>
          <w:szCs w:val="28"/>
        </w:rPr>
        <w:t>к постановлению</w:t>
      </w:r>
    </w:p>
    <w:p w14:paraId="71147A8A" w14:textId="77777777" w:rsidR="00334C8D" w:rsidRPr="00334C8D" w:rsidRDefault="00334C8D" w:rsidP="00334C8D">
      <w:pPr>
        <w:tabs>
          <w:tab w:val="left" w:pos="6800"/>
        </w:tabs>
        <w:spacing w:line="280" w:lineRule="exact"/>
        <w:jc w:val="both"/>
        <w:rPr>
          <w:szCs w:val="28"/>
        </w:rPr>
      </w:pPr>
      <w:r>
        <w:rPr>
          <w:szCs w:val="28"/>
        </w:rPr>
        <w:t xml:space="preserve">                                                                                     </w:t>
      </w:r>
      <w:r w:rsidRPr="00334C8D">
        <w:rPr>
          <w:szCs w:val="28"/>
        </w:rPr>
        <w:t>администрации поселка Козулька</w:t>
      </w:r>
    </w:p>
    <w:p w14:paraId="39ADE789" w14:textId="15479EF1" w:rsidR="00334C8D" w:rsidRPr="0088435F" w:rsidRDefault="00334C8D" w:rsidP="00334C8D">
      <w:pPr>
        <w:tabs>
          <w:tab w:val="left" w:pos="6800"/>
        </w:tabs>
        <w:spacing w:line="280" w:lineRule="exact"/>
        <w:jc w:val="both"/>
        <w:rPr>
          <w:szCs w:val="28"/>
        </w:rPr>
      </w:pPr>
      <w:r>
        <w:rPr>
          <w:szCs w:val="28"/>
        </w:rPr>
        <w:t xml:space="preserve">                                                                                     </w:t>
      </w:r>
      <w:r w:rsidR="0071759F" w:rsidRPr="00334C8D">
        <w:rPr>
          <w:szCs w:val="28"/>
        </w:rPr>
        <w:t>от</w:t>
      </w:r>
      <w:r w:rsidR="0071759F">
        <w:rPr>
          <w:szCs w:val="28"/>
        </w:rPr>
        <w:t xml:space="preserve"> </w:t>
      </w:r>
      <w:r w:rsidR="0071759F" w:rsidRPr="00334C8D">
        <w:rPr>
          <w:szCs w:val="28"/>
        </w:rPr>
        <w:t>«</w:t>
      </w:r>
      <w:r w:rsidR="0088435F">
        <w:rPr>
          <w:szCs w:val="28"/>
        </w:rPr>
        <w:t>2</w:t>
      </w:r>
      <w:r w:rsidR="005F6554">
        <w:rPr>
          <w:szCs w:val="28"/>
        </w:rPr>
        <w:t>8</w:t>
      </w:r>
      <w:r w:rsidRPr="0088435F">
        <w:rPr>
          <w:szCs w:val="28"/>
        </w:rPr>
        <w:t xml:space="preserve">» </w:t>
      </w:r>
      <w:r w:rsidR="0088435F">
        <w:rPr>
          <w:szCs w:val="28"/>
        </w:rPr>
        <w:t xml:space="preserve">декабря </w:t>
      </w:r>
      <w:r w:rsidRPr="0088435F">
        <w:rPr>
          <w:szCs w:val="28"/>
        </w:rPr>
        <w:t>202</w:t>
      </w:r>
      <w:r w:rsidR="00FB37F0" w:rsidRPr="0088435F">
        <w:rPr>
          <w:szCs w:val="28"/>
        </w:rPr>
        <w:t>4</w:t>
      </w:r>
      <w:r w:rsidRPr="0088435F">
        <w:rPr>
          <w:szCs w:val="28"/>
        </w:rPr>
        <w:t>г.</w:t>
      </w:r>
    </w:p>
    <w:p w14:paraId="5F983FB8" w14:textId="77777777" w:rsidR="00334C8D" w:rsidRPr="0088435F" w:rsidRDefault="00334C8D" w:rsidP="00B01E60">
      <w:pPr>
        <w:pStyle w:val="ConsPlusNormal"/>
        <w:jc w:val="center"/>
        <w:rPr>
          <w:rFonts w:ascii="Times New Roman" w:hAnsi="Times New Roman" w:cs="Times New Roman"/>
          <w:b/>
          <w:sz w:val="26"/>
          <w:szCs w:val="26"/>
        </w:rPr>
      </w:pPr>
    </w:p>
    <w:p w14:paraId="6ED16496" w14:textId="77777777" w:rsidR="00334C8D" w:rsidRDefault="00334C8D" w:rsidP="00B01E60">
      <w:pPr>
        <w:pStyle w:val="ConsPlusNormal"/>
        <w:jc w:val="center"/>
        <w:rPr>
          <w:rFonts w:ascii="Times New Roman" w:hAnsi="Times New Roman" w:cs="Times New Roman"/>
          <w:b/>
          <w:sz w:val="26"/>
          <w:szCs w:val="26"/>
        </w:rPr>
      </w:pPr>
    </w:p>
    <w:p w14:paraId="720CBA29" w14:textId="77777777" w:rsidR="00334C8D" w:rsidRDefault="00334C8D" w:rsidP="00B01E60">
      <w:pPr>
        <w:pStyle w:val="ConsPlusNormal"/>
        <w:jc w:val="center"/>
        <w:rPr>
          <w:rFonts w:ascii="Times New Roman" w:hAnsi="Times New Roman" w:cs="Times New Roman"/>
          <w:b/>
          <w:sz w:val="26"/>
          <w:szCs w:val="26"/>
        </w:rPr>
      </w:pPr>
    </w:p>
    <w:p w14:paraId="6D4EB7D8" w14:textId="77777777" w:rsidR="00334C8D" w:rsidRDefault="00B01E60" w:rsidP="00B01E60">
      <w:pPr>
        <w:pStyle w:val="ConsPlusNormal"/>
        <w:jc w:val="center"/>
        <w:rPr>
          <w:rFonts w:ascii="Times New Roman" w:hAnsi="Times New Roman" w:cs="Times New Roman"/>
          <w:b/>
          <w:sz w:val="26"/>
          <w:szCs w:val="26"/>
        </w:rPr>
      </w:pPr>
      <w:r w:rsidRPr="00B01E60">
        <w:rPr>
          <w:rFonts w:ascii="Times New Roman" w:hAnsi="Times New Roman" w:cs="Times New Roman"/>
          <w:b/>
          <w:sz w:val="26"/>
          <w:szCs w:val="26"/>
        </w:rPr>
        <w:t xml:space="preserve">Программа </w:t>
      </w:r>
    </w:p>
    <w:p w14:paraId="7FEFCA88" w14:textId="77777777" w:rsidR="00B01E60" w:rsidRDefault="00B01E60" w:rsidP="00B01E60">
      <w:pPr>
        <w:pStyle w:val="ConsPlusNormal"/>
        <w:jc w:val="center"/>
        <w:rPr>
          <w:rFonts w:ascii="Times New Roman" w:hAnsi="Times New Roman" w:cs="Times New Roman"/>
          <w:b/>
          <w:sz w:val="26"/>
          <w:szCs w:val="26"/>
        </w:rPr>
      </w:pPr>
      <w:r w:rsidRPr="00B01E60">
        <w:rPr>
          <w:rFonts w:ascii="Times New Roman" w:hAnsi="Times New Roman" w:cs="Times New Roman"/>
          <w:b/>
          <w:sz w:val="26"/>
          <w:szCs w:val="26"/>
        </w:rPr>
        <w:t xml:space="preserve">профилактики рисков причинения вреда (ущерба) охраняемым </w:t>
      </w:r>
    </w:p>
    <w:p w14:paraId="2D39C75B" w14:textId="41A4CD20" w:rsidR="00B01E60" w:rsidRPr="00B01E60" w:rsidRDefault="00B01E60" w:rsidP="00B01E60">
      <w:pPr>
        <w:pStyle w:val="ConsPlusNormal"/>
        <w:jc w:val="center"/>
        <w:rPr>
          <w:rFonts w:ascii="Times New Roman" w:hAnsi="Times New Roman" w:cs="Times New Roman"/>
          <w:b/>
          <w:sz w:val="26"/>
          <w:szCs w:val="26"/>
        </w:rPr>
      </w:pPr>
      <w:r w:rsidRPr="00B01E60">
        <w:rPr>
          <w:rFonts w:ascii="Times New Roman" w:hAnsi="Times New Roman" w:cs="Times New Roman"/>
          <w:b/>
          <w:sz w:val="26"/>
          <w:szCs w:val="26"/>
        </w:rPr>
        <w:t>законом ценностям в рамках муниципального контроля</w:t>
      </w:r>
      <w:r w:rsidR="0071759F">
        <w:rPr>
          <w:rFonts w:ascii="Times New Roman" w:hAnsi="Times New Roman" w:cs="Times New Roman"/>
          <w:b/>
          <w:sz w:val="26"/>
          <w:szCs w:val="26"/>
        </w:rPr>
        <w:t xml:space="preserve"> в сфере благоустройства</w:t>
      </w:r>
      <w:r w:rsidRPr="00B01E60">
        <w:rPr>
          <w:rFonts w:ascii="Times New Roman" w:hAnsi="Times New Roman" w:cs="Times New Roman"/>
          <w:i/>
          <w:sz w:val="26"/>
          <w:szCs w:val="26"/>
        </w:rPr>
        <w:t xml:space="preserve"> </w:t>
      </w:r>
      <w:r w:rsidRPr="00B01E60">
        <w:rPr>
          <w:rFonts w:ascii="Times New Roman" w:hAnsi="Times New Roman" w:cs="Times New Roman"/>
          <w:b/>
          <w:sz w:val="26"/>
          <w:szCs w:val="26"/>
        </w:rPr>
        <w:t>на 202</w:t>
      </w:r>
      <w:r w:rsidR="00FB37F0">
        <w:rPr>
          <w:rFonts w:ascii="Times New Roman" w:hAnsi="Times New Roman" w:cs="Times New Roman"/>
          <w:b/>
          <w:sz w:val="26"/>
          <w:szCs w:val="26"/>
        </w:rPr>
        <w:t>5</w:t>
      </w:r>
      <w:r w:rsidRPr="00B01E60">
        <w:rPr>
          <w:rFonts w:ascii="Times New Roman" w:hAnsi="Times New Roman" w:cs="Times New Roman"/>
          <w:b/>
          <w:sz w:val="26"/>
          <w:szCs w:val="26"/>
        </w:rPr>
        <w:t xml:space="preserve"> год</w:t>
      </w:r>
    </w:p>
    <w:p w14:paraId="1CA1C2F4" w14:textId="77777777" w:rsidR="00B01E60" w:rsidRPr="00B01E60" w:rsidRDefault="00B01E60" w:rsidP="00B01E60">
      <w:pPr>
        <w:pStyle w:val="ConsPlusNormal"/>
        <w:spacing w:line="276" w:lineRule="auto"/>
        <w:jc w:val="center"/>
        <w:rPr>
          <w:rFonts w:ascii="Times New Roman" w:hAnsi="Times New Roman" w:cs="Times New Roman"/>
          <w:b/>
          <w:sz w:val="26"/>
          <w:szCs w:val="26"/>
        </w:rPr>
      </w:pPr>
    </w:p>
    <w:p w14:paraId="04C0DCC4" w14:textId="77777777" w:rsidR="00B01E60" w:rsidRPr="00B01E60" w:rsidRDefault="00B01E60" w:rsidP="00B01E60">
      <w:pPr>
        <w:pStyle w:val="ConsPlusNormal"/>
        <w:spacing w:line="276" w:lineRule="auto"/>
        <w:jc w:val="center"/>
        <w:rPr>
          <w:rFonts w:ascii="Times New Roman" w:hAnsi="Times New Roman" w:cs="Times New Roman"/>
          <w:b/>
          <w:sz w:val="26"/>
          <w:szCs w:val="26"/>
        </w:rPr>
      </w:pPr>
      <w:r w:rsidRPr="00B01E60">
        <w:rPr>
          <w:rFonts w:ascii="Times New Roman" w:hAnsi="Times New Roman" w:cs="Times New Roman"/>
          <w:b/>
          <w:sz w:val="26"/>
          <w:szCs w:val="26"/>
        </w:rPr>
        <w:t>ПАСПОРТ</w:t>
      </w:r>
    </w:p>
    <w:p w14:paraId="75E201AC" w14:textId="77777777" w:rsidR="00B01E60" w:rsidRPr="00B01E60" w:rsidRDefault="00B01E60" w:rsidP="00B01E60">
      <w:pPr>
        <w:pStyle w:val="ConsPlusNormal"/>
        <w:spacing w:line="276" w:lineRule="auto"/>
        <w:jc w:val="center"/>
        <w:rPr>
          <w:rFonts w:ascii="Times New Roman" w:hAnsi="Times New Roman" w:cs="Times New Roman"/>
          <w:b/>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917"/>
      </w:tblGrid>
      <w:tr w:rsidR="00B01E60" w:rsidRPr="00265710" w14:paraId="2DBE972A" w14:textId="77777777" w:rsidTr="0088435F">
        <w:trPr>
          <w:trHeight w:val="775"/>
        </w:trPr>
        <w:tc>
          <w:tcPr>
            <w:tcW w:w="2972" w:type="dxa"/>
            <w:shd w:val="clear" w:color="auto" w:fill="auto"/>
          </w:tcPr>
          <w:p w14:paraId="7A6725B5" w14:textId="77777777" w:rsidR="00B01E60" w:rsidRPr="00334C8D" w:rsidRDefault="00B01E60" w:rsidP="00B01E60">
            <w:r w:rsidRPr="00334C8D">
              <w:t xml:space="preserve">Наименование </w:t>
            </w:r>
          </w:p>
          <w:p w14:paraId="621E8544" w14:textId="77777777" w:rsidR="00B01E60" w:rsidRPr="00334C8D" w:rsidRDefault="00B01E60" w:rsidP="00C25499">
            <w:r w:rsidRPr="00334C8D">
              <w:t>программы</w:t>
            </w:r>
          </w:p>
        </w:tc>
        <w:tc>
          <w:tcPr>
            <w:tcW w:w="6917" w:type="dxa"/>
            <w:shd w:val="clear" w:color="auto" w:fill="auto"/>
          </w:tcPr>
          <w:p w14:paraId="47EB6CED" w14:textId="19A717F5" w:rsidR="00B01E60" w:rsidRPr="00334C8D" w:rsidRDefault="00B01E60" w:rsidP="00C25499">
            <w:pPr>
              <w:jc w:val="both"/>
            </w:pPr>
            <w:r w:rsidRPr="00334C8D">
              <w:t>Программа профилактики рисков причинения вреда (ущерба) охраняемым законом ценностям в рамках муниципального контроля</w:t>
            </w:r>
            <w:r w:rsidR="0071759F">
              <w:t xml:space="preserve"> в сфере благоустройства</w:t>
            </w:r>
            <w:r w:rsidRPr="00334C8D">
              <w:rPr>
                <w:i/>
              </w:rPr>
              <w:t xml:space="preserve"> </w:t>
            </w:r>
            <w:r w:rsidR="00334C8D">
              <w:t>на 202</w:t>
            </w:r>
            <w:r w:rsidR="0071759F">
              <w:t>5</w:t>
            </w:r>
            <w:r w:rsidRPr="00334C8D">
              <w:t xml:space="preserve"> год</w:t>
            </w:r>
          </w:p>
        </w:tc>
      </w:tr>
      <w:tr w:rsidR="00B01E60" w:rsidRPr="00687F49" w14:paraId="7ACFDFEF" w14:textId="77777777" w:rsidTr="0088435F">
        <w:tc>
          <w:tcPr>
            <w:tcW w:w="2972" w:type="dxa"/>
            <w:shd w:val="clear" w:color="auto" w:fill="auto"/>
          </w:tcPr>
          <w:p w14:paraId="03BA02A6" w14:textId="77777777" w:rsidR="00B01E60" w:rsidRPr="00687F49" w:rsidRDefault="00B01E60" w:rsidP="00C25499">
            <w:r w:rsidRPr="00687F49">
              <w:t>Правовые основания разработки программы профилактики</w:t>
            </w:r>
          </w:p>
        </w:tc>
        <w:tc>
          <w:tcPr>
            <w:tcW w:w="6917" w:type="dxa"/>
            <w:shd w:val="clear" w:color="auto" w:fill="auto"/>
          </w:tcPr>
          <w:p w14:paraId="12044C5C" w14:textId="77777777" w:rsidR="00B01E60" w:rsidRDefault="00B01E60" w:rsidP="00C25499">
            <w:pPr>
              <w:jc w:val="both"/>
              <w:rPr>
                <w:lang w:eastAsia="ar-SA"/>
              </w:rPr>
            </w:pPr>
            <w:r>
              <w:rPr>
                <w:lang w:eastAsia="ar-SA"/>
              </w:rPr>
              <w:t xml:space="preserve">Федеральный закон от 31 июля 2020 № </w:t>
            </w:r>
            <w:r w:rsidRPr="00687F49">
              <w:rPr>
                <w:lang w:eastAsia="ar-SA"/>
              </w:rPr>
              <w:t>248-ФЗ «О государственном контроле (надзоре) и муниципальном контроле в Российской Федерации» (далее – Федеральный закон</w:t>
            </w:r>
            <w:r>
              <w:rPr>
                <w:lang w:eastAsia="ar-SA"/>
              </w:rPr>
              <w:t xml:space="preserve"> </w:t>
            </w:r>
            <w:r w:rsidRPr="00687F49">
              <w:rPr>
                <w:lang w:eastAsia="ar-SA"/>
              </w:rPr>
              <w:t>№ 248-ФЗ);</w:t>
            </w:r>
          </w:p>
          <w:p w14:paraId="49F225C9" w14:textId="77777777" w:rsidR="00B01E60" w:rsidRPr="00687F49" w:rsidRDefault="00B01E60" w:rsidP="00C25499">
            <w:pPr>
              <w:jc w:val="both"/>
              <w:rPr>
                <w:lang w:eastAsia="ar-SA"/>
              </w:rPr>
            </w:pPr>
          </w:p>
          <w:p w14:paraId="69A06AFB" w14:textId="77777777" w:rsidR="00B01E60" w:rsidRDefault="00B01E60" w:rsidP="00C25499">
            <w:pPr>
              <w:jc w:val="both"/>
              <w:rPr>
                <w:lang w:eastAsia="ar-SA"/>
              </w:rPr>
            </w:pPr>
            <w:r>
              <w:rPr>
                <w:lang w:eastAsia="ar-SA"/>
              </w:rPr>
              <w:t>П</w:t>
            </w:r>
            <w:r w:rsidRPr="00687F49">
              <w:rPr>
                <w:lang w:eastAsia="ar-SA"/>
              </w:rPr>
              <w:t xml:space="preserve">остановление Правительства Российской Федерации от 25.06.2021 № 990 «Об утверждении Правил разработки и утверждения контрольными (надзорными) </w:t>
            </w:r>
            <w:r>
              <w:rPr>
                <w:lang w:eastAsia="ar-SA"/>
              </w:rPr>
              <w:br/>
            </w:r>
            <w:r w:rsidRPr="00687F49">
              <w:rPr>
                <w:lang w:eastAsia="ar-SA"/>
              </w:rPr>
              <w:t>органами программы профилактики рисков причинения вреда (ущерба) охраняемым законом ценностям»;</w:t>
            </w:r>
          </w:p>
          <w:p w14:paraId="4A350CA7" w14:textId="77777777" w:rsidR="00B01E60" w:rsidRPr="00C25499" w:rsidRDefault="00B01E60" w:rsidP="00C25499">
            <w:pPr>
              <w:jc w:val="both"/>
              <w:rPr>
                <w:i/>
                <w:lang w:eastAsia="ar-SA"/>
              </w:rPr>
            </w:pPr>
          </w:p>
          <w:p w14:paraId="70334AF7" w14:textId="0169341D" w:rsidR="00B01E60" w:rsidRPr="00687F49" w:rsidRDefault="00B01E60" w:rsidP="00535315">
            <w:pPr>
              <w:jc w:val="both"/>
            </w:pPr>
            <w:r w:rsidRPr="00C152C2">
              <w:rPr>
                <w:lang w:eastAsia="ar-SA"/>
              </w:rPr>
              <w:t xml:space="preserve">Решение </w:t>
            </w:r>
            <w:r w:rsidR="00535315">
              <w:rPr>
                <w:lang w:eastAsia="ar-SA"/>
              </w:rPr>
              <w:t>Козульского поселкового Совета депутатов Козульского района Красноярского края от 24.12.2021 № 12-84-р</w:t>
            </w:r>
            <w:r w:rsidRPr="00C152C2">
              <w:rPr>
                <w:lang w:eastAsia="ar-SA"/>
              </w:rPr>
              <w:t xml:space="preserve"> «</w:t>
            </w:r>
            <w:r w:rsidRPr="00C152C2">
              <w:t>Об утверждении Положения о муниципальном контроле</w:t>
            </w:r>
            <w:r w:rsidR="0071759F">
              <w:t xml:space="preserve"> в сфере благоустройства</w:t>
            </w:r>
            <w:r w:rsidRPr="00C152C2">
              <w:t xml:space="preserve"> на территории муниципального </w:t>
            </w:r>
            <w:r w:rsidR="00535315">
              <w:t>образования поселок Козулька</w:t>
            </w:r>
            <w:r w:rsidRPr="00C152C2">
              <w:t>»</w:t>
            </w:r>
          </w:p>
        </w:tc>
      </w:tr>
      <w:tr w:rsidR="00B01E60" w:rsidRPr="00687F49" w14:paraId="464CAACF" w14:textId="77777777" w:rsidTr="0088435F">
        <w:tc>
          <w:tcPr>
            <w:tcW w:w="2972" w:type="dxa"/>
            <w:shd w:val="clear" w:color="auto" w:fill="auto"/>
          </w:tcPr>
          <w:p w14:paraId="13CEDDEC" w14:textId="77777777" w:rsidR="00B01E60" w:rsidRPr="00687F49" w:rsidRDefault="00B01E60" w:rsidP="00C25499">
            <w:r w:rsidRPr="00687F49">
              <w:t xml:space="preserve">Разработчик программы профилактики </w:t>
            </w:r>
          </w:p>
        </w:tc>
        <w:tc>
          <w:tcPr>
            <w:tcW w:w="6917" w:type="dxa"/>
            <w:shd w:val="clear" w:color="auto" w:fill="auto"/>
          </w:tcPr>
          <w:p w14:paraId="02245139" w14:textId="77777777" w:rsidR="00B01E60" w:rsidRPr="001C0CF0" w:rsidRDefault="00535315" w:rsidP="00535315">
            <w:pPr>
              <w:jc w:val="both"/>
            </w:pPr>
            <w:r>
              <w:t>Администрация</w:t>
            </w:r>
            <w:r w:rsidR="00B01E60">
              <w:t xml:space="preserve"> </w:t>
            </w:r>
            <w:r>
              <w:t>поселка Козулька</w:t>
            </w:r>
          </w:p>
        </w:tc>
      </w:tr>
      <w:tr w:rsidR="00B01E60" w:rsidRPr="00687F49" w14:paraId="40E194EC" w14:textId="77777777" w:rsidTr="0088435F">
        <w:tc>
          <w:tcPr>
            <w:tcW w:w="2972" w:type="dxa"/>
            <w:shd w:val="clear" w:color="auto" w:fill="auto"/>
          </w:tcPr>
          <w:p w14:paraId="06419C66" w14:textId="77777777" w:rsidR="00B01E60" w:rsidRDefault="00B01E60" w:rsidP="00B01E60">
            <w:r>
              <w:t xml:space="preserve">Цели программы </w:t>
            </w:r>
          </w:p>
          <w:p w14:paraId="1E19AD54" w14:textId="77777777" w:rsidR="00B01E60" w:rsidRPr="00687F49" w:rsidRDefault="00B01E60" w:rsidP="00C25499">
            <w:r>
              <w:t>профилактики</w:t>
            </w:r>
          </w:p>
        </w:tc>
        <w:tc>
          <w:tcPr>
            <w:tcW w:w="6917" w:type="dxa"/>
            <w:shd w:val="clear" w:color="auto" w:fill="auto"/>
          </w:tcPr>
          <w:p w14:paraId="5A1B32CD" w14:textId="77777777" w:rsidR="00FC0722" w:rsidRPr="00FC0722" w:rsidRDefault="00FC0722" w:rsidP="00FC0722">
            <w:r w:rsidRPr="00FC0722">
              <w:t>1) стимулирование добросовестного соблюдения обязательных требований всеми контролируемыми лицами;</w:t>
            </w:r>
          </w:p>
          <w:p w14:paraId="6078C0A8" w14:textId="77777777" w:rsidR="00FC0722" w:rsidRDefault="00FC0722" w:rsidP="00FC0722">
            <w:r w:rsidRPr="00FC0722">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383D33D" w14:textId="77777777" w:rsidR="00FC0722" w:rsidRPr="00832670" w:rsidRDefault="00FC0722" w:rsidP="00FC0722">
            <w:pPr>
              <w:rPr>
                <w:sz w:val="30"/>
                <w:szCs w:val="30"/>
              </w:rPr>
            </w:pPr>
            <w:r w:rsidRPr="00FC0722">
              <w:t>3) создание условий для доведения обязательных требований до контролируемых лиц, повышение информированности о способах их соблюдения</w:t>
            </w:r>
            <w:r w:rsidRPr="00832670">
              <w:rPr>
                <w:sz w:val="30"/>
                <w:szCs w:val="30"/>
              </w:rPr>
              <w:t>.</w:t>
            </w:r>
          </w:p>
          <w:p w14:paraId="434B7558" w14:textId="77777777" w:rsidR="00B01E60" w:rsidRPr="001C0CF0" w:rsidRDefault="00B01E60" w:rsidP="00C25499">
            <w:pPr>
              <w:jc w:val="both"/>
            </w:pPr>
          </w:p>
        </w:tc>
      </w:tr>
      <w:tr w:rsidR="00B01E60" w:rsidRPr="00687F49" w14:paraId="3C1E1B63" w14:textId="77777777" w:rsidTr="0088435F">
        <w:trPr>
          <w:trHeight w:val="1392"/>
        </w:trPr>
        <w:tc>
          <w:tcPr>
            <w:tcW w:w="2972" w:type="dxa"/>
            <w:shd w:val="clear" w:color="auto" w:fill="auto"/>
          </w:tcPr>
          <w:p w14:paraId="291B076A" w14:textId="77777777" w:rsidR="00AC10F2" w:rsidRDefault="00B01E60" w:rsidP="00B01E60">
            <w:r>
              <w:t xml:space="preserve">Задачи программы </w:t>
            </w:r>
          </w:p>
          <w:p w14:paraId="0CF833A5" w14:textId="77777777" w:rsidR="00B01E60" w:rsidRPr="00687F49" w:rsidRDefault="00B01E60" w:rsidP="00C25499">
            <w:r>
              <w:t>профилактики</w:t>
            </w:r>
          </w:p>
        </w:tc>
        <w:tc>
          <w:tcPr>
            <w:tcW w:w="6917" w:type="dxa"/>
            <w:shd w:val="clear" w:color="auto" w:fill="auto"/>
          </w:tcPr>
          <w:p w14:paraId="28E1F505" w14:textId="77777777" w:rsidR="0062482E" w:rsidRPr="00A10FBD" w:rsidRDefault="0062482E" w:rsidP="0062482E">
            <w:pPr>
              <w:pStyle w:val="af"/>
              <w:widowControl w:val="0"/>
              <w:tabs>
                <w:tab w:val="left" w:pos="987"/>
              </w:tabs>
              <w:autoSpaceDE w:val="0"/>
              <w:autoSpaceDN w:val="0"/>
              <w:ind w:left="0"/>
              <w:contextualSpacing w:val="0"/>
              <w:jc w:val="both"/>
              <w:rPr>
                <w:sz w:val="26"/>
                <w:szCs w:val="26"/>
              </w:rPr>
            </w:pPr>
            <w:r w:rsidRPr="00175D69">
              <w:rPr>
                <w:sz w:val="26"/>
                <w:szCs w:val="26"/>
              </w:rPr>
              <w:t>1.укрепление</w:t>
            </w:r>
            <w:r w:rsidRPr="00175D69">
              <w:rPr>
                <w:spacing w:val="-9"/>
                <w:sz w:val="26"/>
                <w:szCs w:val="26"/>
              </w:rPr>
              <w:t xml:space="preserve"> </w:t>
            </w:r>
            <w:r w:rsidRPr="00175D69">
              <w:rPr>
                <w:sz w:val="26"/>
                <w:szCs w:val="26"/>
              </w:rPr>
              <w:t>системы</w:t>
            </w:r>
            <w:r w:rsidRPr="00175D69">
              <w:rPr>
                <w:spacing w:val="-5"/>
                <w:sz w:val="26"/>
                <w:szCs w:val="26"/>
              </w:rPr>
              <w:t xml:space="preserve"> </w:t>
            </w:r>
            <w:r w:rsidRPr="00175D69">
              <w:rPr>
                <w:sz w:val="26"/>
                <w:szCs w:val="26"/>
              </w:rPr>
              <w:t>профилактики</w:t>
            </w:r>
            <w:r w:rsidRPr="00175D69">
              <w:rPr>
                <w:spacing w:val="-5"/>
                <w:sz w:val="26"/>
                <w:szCs w:val="26"/>
              </w:rPr>
              <w:t xml:space="preserve"> </w:t>
            </w:r>
            <w:r w:rsidRPr="00175D69">
              <w:rPr>
                <w:sz w:val="26"/>
                <w:szCs w:val="26"/>
              </w:rPr>
              <w:t>нарушений</w:t>
            </w:r>
            <w:r w:rsidRPr="00175D69">
              <w:rPr>
                <w:spacing w:val="-6"/>
                <w:sz w:val="26"/>
                <w:szCs w:val="26"/>
              </w:rPr>
              <w:t xml:space="preserve"> </w:t>
            </w:r>
            <w:r w:rsidRPr="00175D69">
              <w:rPr>
                <w:sz w:val="26"/>
                <w:szCs w:val="26"/>
              </w:rPr>
              <w:t>обязательных</w:t>
            </w:r>
            <w:r w:rsidRPr="00175D69">
              <w:rPr>
                <w:spacing w:val="-3"/>
                <w:sz w:val="26"/>
                <w:szCs w:val="26"/>
              </w:rPr>
              <w:t xml:space="preserve"> </w:t>
            </w:r>
            <w:r w:rsidRPr="00175D69">
              <w:rPr>
                <w:spacing w:val="-2"/>
                <w:sz w:val="26"/>
                <w:szCs w:val="26"/>
              </w:rPr>
              <w:t>требований;</w:t>
            </w:r>
          </w:p>
          <w:p w14:paraId="7F817D81" w14:textId="77777777" w:rsidR="0062482E" w:rsidRPr="00A10FBD" w:rsidRDefault="0062482E" w:rsidP="0062482E">
            <w:pPr>
              <w:pStyle w:val="af"/>
              <w:widowControl w:val="0"/>
              <w:tabs>
                <w:tab w:val="left" w:pos="992"/>
              </w:tabs>
              <w:autoSpaceDE w:val="0"/>
              <w:autoSpaceDN w:val="0"/>
              <w:ind w:left="0" w:right="113"/>
              <w:contextualSpacing w:val="0"/>
              <w:jc w:val="both"/>
              <w:rPr>
                <w:sz w:val="26"/>
                <w:szCs w:val="26"/>
              </w:rPr>
            </w:pPr>
            <w:r w:rsidRPr="00175D69">
              <w:rPr>
                <w:sz w:val="26"/>
                <w:szCs w:val="26"/>
              </w:rPr>
              <w:t>2.выявление причин,</w:t>
            </w:r>
            <w:r w:rsidRPr="00175D69">
              <w:rPr>
                <w:spacing w:val="-2"/>
                <w:sz w:val="26"/>
                <w:szCs w:val="26"/>
              </w:rPr>
              <w:t xml:space="preserve"> </w:t>
            </w:r>
            <w:r w:rsidRPr="00175D69">
              <w:rPr>
                <w:sz w:val="26"/>
                <w:szCs w:val="26"/>
              </w:rPr>
              <w:t>факторов и условий, способствующих нарушениям обязательных требований, разработка</w:t>
            </w:r>
            <w:r w:rsidRPr="00175D69">
              <w:rPr>
                <w:spacing w:val="-3"/>
                <w:sz w:val="26"/>
                <w:szCs w:val="26"/>
              </w:rPr>
              <w:t xml:space="preserve"> </w:t>
            </w:r>
            <w:r w:rsidRPr="00175D69">
              <w:rPr>
                <w:sz w:val="26"/>
                <w:szCs w:val="26"/>
              </w:rPr>
              <w:t>мероприятий, направленных</w:t>
            </w:r>
            <w:r w:rsidRPr="00175D69">
              <w:rPr>
                <w:spacing w:val="-1"/>
                <w:sz w:val="26"/>
                <w:szCs w:val="26"/>
              </w:rPr>
              <w:t xml:space="preserve"> </w:t>
            </w:r>
            <w:r w:rsidRPr="00175D69">
              <w:rPr>
                <w:sz w:val="26"/>
                <w:szCs w:val="26"/>
              </w:rPr>
              <w:t>на устранение</w:t>
            </w:r>
            <w:r w:rsidRPr="00175D69">
              <w:rPr>
                <w:spacing w:val="-1"/>
                <w:sz w:val="28"/>
                <w:szCs w:val="28"/>
              </w:rPr>
              <w:t xml:space="preserve"> </w:t>
            </w:r>
            <w:r w:rsidRPr="00175D69">
              <w:rPr>
                <w:sz w:val="26"/>
                <w:szCs w:val="26"/>
              </w:rPr>
              <w:t xml:space="preserve">нарушений обязательных </w:t>
            </w:r>
            <w:r w:rsidRPr="00175D69">
              <w:rPr>
                <w:spacing w:val="-2"/>
                <w:sz w:val="26"/>
                <w:szCs w:val="26"/>
              </w:rPr>
              <w:t>требований;</w:t>
            </w:r>
          </w:p>
          <w:p w14:paraId="25B8C303" w14:textId="77777777" w:rsidR="00B01E60" w:rsidRPr="00A10FBD" w:rsidRDefault="0062482E" w:rsidP="0062482E">
            <w:pPr>
              <w:pStyle w:val="af"/>
              <w:widowControl w:val="0"/>
              <w:tabs>
                <w:tab w:val="left" w:pos="1040"/>
              </w:tabs>
              <w:autoSpaceDE w:val="0"/>
              <w:autoSpaceDN w:val="0"/>
              <w:ind w:left="0" w:right="118"/>
              <w:contextualSpacing w:val="0"/>
              <w:jc w:val="both"/>
            </w:pPr>
            <w:r w:rsidRPr="00175D69">
              <w:rPr>
                <w:sz w:val="26"/>
                <w:szCs w:val="26"/>
              </w:rPr>
              <w:lastRenderedPageBreak/>
              <w:t>3.повышение правосознания и правовой культуры организаций и граждан в сфере рассматриваемых правоотношений.</w:t>
            </w:r>
          </w:p>
        </w:tc>
      </w:tr>
      <w:tr w:rsidR="00B01E60" w:rsidRPr="00687F49" w14:paraId="720421B0" w14:textId="77777777" w:rsidTr="0088435F">
        <w:tc>
          <w:tcPr>
            <w:tcW w:w="2972" w:type="dxa"/>
            <w:shd w:val="clear" w:color="auto" w:fill="auto"/>
          </w:tcPr>
          <w:p w14:paraId="6A0D81E0" w14:textId="77777777" w:rsidR="00AC10F2" w:rsidRDefault="00B01E60" w:rsidP="00B01E60">
            <w:r w:rsidRPr="00687F49">
              <w:lastRenderedPageBreak/>
              <w:t xml:space="preserve">Ожидаемые конечные результаты реализации программы </w:t>
            </w:r>
          </w:p>
          <w:p w14:paraId="233C5135" w14:textId="77777777" w:rsidR="00B01E60" w:rsidRPr="00687F49" w:rsidRDefault="00B01E60" w:rsidP="00C25499">
            <w:r w:rsidRPr="00687F49">
              <w:t>профилактики</w:t>
            </w:r>
          </w:p>
        </w:tc>
        <w:tc>
          <w:tcPr>
            <w:tcW w:w="6917" w:type="dxa"/>
            <w:shd w:val="clear" w:color="auto" w:fill="auto"/>
          </w:tcPr>
          <w:p w14:paraId="5C042822" w14:textId="77777777" w:rsidR="00B01E60" w:rsidRPr="00687F49" w:rsidRDefault="004533A4" w:rsidP="00C25499">
            <w:r>
              <w:t xml:space="preserve">1. </w:t>
            </w:r>
            <w:r w:rsidR="00B01E60" w:rsidRPr="00687F49">
              <w:t xml:space="preserve">Снижение рисков причинения вреда охраняемым </w:t>
            </w:r>
            <w:r w:rsidR="00AC10F2">
              <w:br/>
            </w:r>
            <w:r w:rsidR="00B01E60" w:rsidRPr="00687F49">
              <w:t>законом ценностям;</w:t>
            </w:r>
          </w:p>
          <w:p w14:paraId="26847DF0" w14:textId="77777777" w:rsidR="00B01E60" w:rsidRPr="00687F49" w:rsidRDefault="004533A4" w:rsidP="00C25499">
            <w:r>
              <w:t xml:space="preserve">2. </w:t>
            </w:r>
            <w:r w:rsidR="00B01E60" w:rsidRPr="00687F49">
              <w:t>Увеличение доли законопослушных контролируемых лиц;</w:t>
            </w:r>
          </w:p>
          <w:p w14:paraId="43E03502" w14:textId="21B7541B" w:rsidR="00B01E60" w:rsidRDefault="004533A4" w:rsidP="00C25499">
            <w:r>
              <w:t xml:space="preserve">3. </w:t>
            </w:r>
            <w:r w:rsidR="00B01E60" w:rsidRPr="00687F49">
              <w:t xml:space="preserve">Внедрение новых видов профилактических мероприятий, предусмотренных </w:t>
            </w:r>
            <w:r w:rsidR="00B01E60" w:rsidRPr="00687F49">
              <w:rPr>
                <w:lang w:eastAsia="ar-SA"/>
              </w:rPr>
              <w:t xml:space="preserve">Федеральным законом </w:t>
            </w:r>
            <w:r w:rsidR="00CE03F9">
              <w:rPr>
                <w:lang w:eastAsia="ar-SA"/>
              </w:rPr>
              <w:br/>
            </w:r>
            <w:r w:rsidR="00B01E60" w:rsidRPr="00687F49">
              <w:rPr>
                <w:lang w:eastAsia="ar-SA"/>
              </w:rPr>
              <w:t>№ 248-ФЗ и</w:t>
            </w:r>
            <w:r w:rsidR="00B01E60">
              <w:rPr>
                <w:lang w:eastAsia="ar-SA"/>
              </w:rPr>
              <w:t xml:space="preserve"> </w:t>
            </w:r>
            <w:r w:rsidR="00B01E60">
              <w:t>Положением</w:t>
            </w:r>
            <w:r w:rsidR="00B01E60" w:rsidRPr="00C152C2">
              <w:t xml:space="preserve"> о муниципальном контроле</w:t>
            </w:r>
            <w:r w:rsidR="0071759F">
              <w:t xml:space="preserve"> в сфере благоустройства</w:t>
            </w:r>
            <w:r w:rsidR="00B01E60" w:rsidRPr="00C152C2">
              <w:t xml:space="preserve"> на территории муниципального</w:t>
            </w:r>
            <w:r w:rsidR="0062482E">
              <w:t xml:space="preserve"> образования поселок Козулька</w:t>
            </w:r>
            <w:r w:rsidR="00B01E60">
              <w:rPr>
                <w:lang w:eastAsia="ar-SA"/>
              </w:rPr>
              <w:t>;</w:t>
            </w:r>
          </w:p>
          <w:p w14:paraId="0B5E58E2" w14:textId="77777777" w:rsidR="00B01E60" w:rsidRDefault="004533A4" w:rsidP="00C25499">
            <w:r>
              <w:rPr>
                <w:lang w:eastAsia="ar-SA"/>
              </w:rPr>
              <w:t xml:space="preserve">4. </w:t>
            </w:r>
            <w:r w:rsidR="00B01E60">
              <w:rPr>
                <w:lang w:eastAsia="ar-SA"/>
              </w:rPr>
              <w:t>Уменьшение административной нагрузки на контролируемых лиц;</w:t>
            </w:r>
          </w:p>
          <w:p w14:paraId="3D8490B2" w14:textId="77777777" w:rsidR="00B01E60" w:rsidRDefault="004533A4" w:rsidP="00C25499">
            <w:r>
              <w:rPr>
                <w:lang w:eastAsia="ar-SA"/>
              </w:rPr>
              <w:t xml:space="preserve">5. </w:t>
            </w:r>
            <w:r w:rsidR="00B01E60">
              <w:rPr>
                <w:lang w:eastAsia="ar-SA"/>
              </w:rPr>
              <w:t>Повышение уровня правовой грамотности контролируемых лиц;</w:t>
            </w:r>
          </w:p>
          <w:p w14:paraId="21AFD827" w14:textId="77777777" w:rsidR="00B01E60" w:rsidRPr="00687F49" w:rsidRDefault="004533A4" w:rsidP="00C25499">
            <w:r>
              <w:rPr>
                <w:lang w:eastAsia="ar-SA"/>
              </w:rPr>
              <w:t xml:space="preserve">6. </w:t>
            </w:r>
            <w:r w:rsidR="00B01E60">
              <w:rPr>
                <w:lang w:eastAsia="ar-SA"/>
              </w:rPr>
              <w:t>Мотивация контролируемых лиц к добросовестному поведению</w:t>
            </w:r>
          </w:p>
        </w:tc>
      </w:tr>
      <w:tr w:rsidR="00B01E60" w:rsidRPr="00687F49" w14:paraId="28675E30" w14:textId="77777777" w:rsidTr="0088435F">
        <w:tc>
          <w:tcPr>
            <w:tcW w:w="2972" w:type="dxa"/>
            <w:shd w:val="clear" w:color="auto" w:fill="auto"/>
          </w:tcPr>
          <w:p w14:paraId="238D4EC1" w14:textId="77777777" w:rsidR="00CE03F9" w:rsidRDefault="00B01E60" w:rsidP="00B01E60">
            <w:r w:rsidRPr="00687F49">
              <w:t xml:space="preserve">Сроки реализации </w:t>
            </w:r>
          </w:p>
          <w:p w14:paraId="7F1318A7" w14:textId="77777777" w:rsidR="00CE03F9" w:rsidRDefault="00B01E60" w:rsidP="00B01E60">
            <w:r w:rsidRPr="00687F49">
              <w:t xml:space="preserve">программы </w:t>
            </w:r>
          </w:p>
          <w:p w14:paraId="1AA5B701" w14:textId="77777777" w:rsidR="00B01E60" w:rsidRPr="00687F49" w:rsidRDefault="00B01E60" w:rsidP="00C25499">
            <w:r w:rsidRPr="00687F49">
              <w:t>профилактики</w:t>
            </w:r>
          </w:p>
        </w:tc>
        <w:tc>
          <w:tcPr>
            <w:tcW w:w="6917" w:type="dxa"/>
            <w:shd w:val="clear" w:color="auto" w:fill="auto"/>
          </w:tcPr>
          <w:p w14:paraId="626A7069" w14:textId="77777777" w:rsidR="00B01E60" w:rsidRPr="00687F49" w:rsidRDefault="00B01E60" w:rsidP="001F5192">
            <w:r w:rsidRPr="00687F49">
              <w:t>202</w:t>
            </w:r>
            <w:r w:rsidR="00FC0722">
              <w:t>5</w:t>
            </w:r>
            <w:r w:rsidRPr="00687F49">
              <w:t xml:space="preserve"> год</w:t>
            </w:r>
          </w:p>
        </w:tc>
      </w:tr>
    </w:tbl>
    <w:p w14:paraId="20951C73" w14:textId="77777777" w:rsidR="00B01E60" w:rsidRPr="00CE03F9" w:rsidRDefault="00B01E60" w:rsidP="00B01E60">
      <w:pPr>
        <w:pStyle w:val="ConsPlusNormal"/>
        <w:spacing w:line="276" w:lineRule="auto"/>
        <w:jc w:val="center"/>
        <w:rPr>
          <w:rFonts w:ascii="Times New Roman" w:hAnsi="Times New Roman" w:cs="Times New Roman"/>
          <w:b/>
          <w:sz w:val="26"/>
          <w:szCs w:val="26"/>
        </w:rPr>
      </w:pPr>
    </w:p>
    <w:p w14:paraId="1371266C" w14:textId="77777777" w:rsidR="00CE03F9" w:rsidRPr="00CE03F9" w:rsidRDefault="00CE03F9" w:rsidP="00B01E60">
      <w:pPr>
        <w:pStyle w:val="ConsPlusNormal"/>
        <w:spacing w:line="276" w:lineRule="auto"/>
        <w:jc w:val="center"/>
        <w:rPr>
          <w:rFonts w:ascii="Times New Roman" w:hAnsi="Times New Roman" w:cs="Times New Roman"/>
          <w:b/>
          <w:sz w:val="26"/>
          <w:szCs w:val="26"/>
        </w:rPr>
      </w:pPr>
    </w:p>
    <w:p w14:paraId="76DBAB03" w14:textId="77777777" w:rsidR="00CE03F9" w:rsidRPr="00CE03F9" w:rsidRDefault="00CE03F9" w:rsidP="00CE03F9">
      <w:pPr>
        <w:spacing w:line="240" w:lineRule="atLeast"/>
        <w:jc w:val="center"/>
        <w:rPr>
          <w:b/>
          <w:szCs w:val="26"/>
        </w:rPr>
      </w:pPr>
      <w:r w:rsidRPr="00CE03F9">
        <w:rPr>
          <w:b/>
          <w:szCs w:val="26"/>
          <w:lang w:val="en-US"/>
        </w:rPr>
        <w:t>I</w:t>
      </w:r>
      <w:r w:rsidRPr="00CE03F9">
        <w:rPr>
          <w:b/>
          <w:szCs w:val="26"/>
        </w:rPr>
        <w:t xml:space="preserve">. </w:t>
      </w:r>
      <w:r w:rsidR="00B01E60" w:rsidRPr="00CE03F9">
        <w:rPr>
          <w:b/>
          <w:szCs w:val="2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w:t>
      </w:r>
    </w:p>
    <w:p w14:paraId="643C919E" w14:textId="77777777" w:rsidR="00B01E60" w:rsidRPr="00CE03F9" w:rsidRDefault="00B01E60" w:rsidP="00CE03F9">
      <w:pPr>
        <w:spacing w:after="120" w:line="240" w:lineRule="atLeast"/>
        <w:jc w:val="center"/>
        <w:rPr>
          <w:b/>
          <w:szCs w:val="26"/>
        </w:rPr>
      </w:pPr>
      <w:r w:rsidRPr="00CE03F9">
        <w:rPr>
          <w:b/>
          <w:szCs w:val="26"/>
        </w:rPr>
        <w:t>профилактики</w:t>
      </w:r>
    </w:p>
    <w:p w14:paraId="02AB3A3C" w14:textId="69B9718E" w:rsidR="00B01E60" w:rsidRDefault="00B01E60" w:rsidP="00907428">
      <w:pPr>
        <w:spacing w:line="240" w:lineRule="atLeast"/>
        <w:jc w:val="both"/>
        <w:rPr>
          <w:szCs w:val="26"/>
        </w:rPr>
      </w:pPr>
      <w:r w:rsidRPr="00CE03F9">
        <w:rPr>
          <w:szCs w:val="26"/>
        </w:rPr>
        <w:t>Настоящая Программа разработана в соответствии со статьей 44 Федерального закона от 31 июля 2021 г</w:t>
      </w:r>
      <w:r w:rsidR="00CE03F9">
        <w:rPr>
          <w:szCs w:val="26"/>
        </w:rPr>
        <w:t>ода</w:t>
      </w:r>
      <w:r w:rsidRPr="00CE03F9">
        <w:rPr>
          <w:szCs w:val="26"/>
        </w:rPr>
        <w:t xml:space="preserve"> № 248-ФЗ «О государственном контроле (надзоре) и муниципальном контроле в Российской Федерации», постановлением Правительства Российской </w:t>
      </w:r>
      <w:r w:rsidR="00CE03F9">
        <w:rPr>
          <w:szCs w:val="26"/>
        </w:rPr>
        <w:t xml:space="preserve">Федерации от 25.06.2021 </w:t>
      </w:r>
      <w:r w:rsidRPr="00CE03F9">
        <w:rPr>
          <w:szCs w:val="26"/>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w:t>
      </w:r>
      <w:r w:rsidR="00B46CEE">
        <w:rPr>
          <w:szCs w:val="26"/>
        </w:rPr>
        <w:t>ниципального контроля</w:t>
      </w:r>
      <w:r w:rsidR="009C3672">
        <w:rPr>
          <w:szCs w:val="26"/>
        </w:rPr>
        <w:t xml:space="preserve"> в сфере благоустройства </w:t>
      </w:r>
      <w:r w:rsidR="00B46CEE">
        <w:rPr>
          <w:szCs w:val="26"/>
        </w:rPr>
        <w:t xml:space="preserve"> на территории муниципального образования поселок Козулька.</w:t>
      </w:r>
    </w:p>
    <w:p w14:paraId="4857C1FA" w14:textId="225F9208" w:rsidR="004053EE" w:rsidRPr="00CE03F9" w:rsidRDefault="004053EE" w:rsidP="00907428">
      <w:pPr>
        <w:spacing w:line="240" w:lineRule="atLeast"/>
        <w:jc w:val="both"/>
        <w:rPr>
          <w:szCs w:val="26"/>
        </w:rPr>
      </w:pPr>
      <w:r w:rsidRPr="004053EE">
        <w:rPr>
          <w:szCs w:val="26"/>
        </w:rPr>
        <w:t xml:space="preserve">Предметом муниципального контроля является соблюдение юридическими лицами, индивидуальными предпринимателями и гражданами соблюдение </w:t>
      </w:r>
      <w:r w:rsidR="00CA0CEB" w:rsidRPr="004053EE">
        <w:rPr>
          <w:szCs w:val="26"/>
        </w:rPr>
        <w:t>правил благоустройства</w:t>
      </w:r>
      <w:r w:rsidRPr="004053EE">
        <w:rPr>
          <w:szCs w:val="26"/>
        </w:rPr>
        <w:t xml:space="preserve"> </w:t>
      </w:r>
      <w:r w:rsidR="00CA0CEB" w:rsidRPr="004053EE">
        <w:rPr>
          <w:szCs w:val="26"/>
        </w:rPr>
        <w:t>территории муниципального</w:t>
      </w:r>
      <w:r w:rsidRPr="004053EE">
        <w:rPr>
          <w:szCs w:val="26"/>
        </w:rPr>
        <w:t xml:space="preserve"> образования поселок Козулька утвержденные решением Козульским поселковым Советом депутатов, требований к обеспечению доступности для инвалидов объектов социальной, инженерной и транспортной инфраструктур и предоставляемых услуг.</w:t>
      </w:r>
    </w:p>
    <w:p w14:paraId="7455B105" w14:textId="76D43D78" w:rsidR="002D73D1" w:rsidRDefault="002D73D1" w:rsidP="00CE03F9">
      <w:pPr>
        <w:spacing w:line="240" w:lineRule="atLeast"/>
        <w:ind w:firstLine="709"/>
        <w:jc w:val="both"/>
        <w:rPr>
          <w:szCs w:val="26"/>
        </w:rPr>
      </w:pPr>
      <w:r>
        <w:rPr>
          <w:szCs w:val="26"/>
        </w:rPr>
        <w:t>Контрольный орган осуществляет муниципальный контроль за соблюдением:</w:t>
      </w:r>
    </w:p>
    <w:p w14:paraId="60805D49" w14:textId="77777777" w:rsidR="00907428" w:rsidRPr="00907428" w:rsidRDefault="00907428" w:rsidP="00907428">
      <w:pPr>
        <w:widowControl w:val="0"/>
        <w:numPr>
          <w:ilvl w:val="0"/>
          <w:numId w:val="21"/>
        </w:numPr>
        <w:tabs>
          <w:tab w:val="left" w:pos="1036"/>
        </w:tabs>
        <w:overflowPunct/>
        <w:autoSpaceDE/>
        <w:autoSpaceDN/>
        <w:adjustRightInd/>
        <w:ind w:firstLine="680"/>
        <w:jc w:val="both"/>
        <w:textAlignment w:val="auto"/>
        <w:rPr>
          <w:szCs w:val="26"/>
        </w:rPr>
      </w:pPr>
      <w:r w:rsidRPr="00907428">
        <w:rPr>
          <w:szCs w:val="26"/>
        </w:rPr>
        <w:t>деятельность, действия (бездействие) контролируемых лиц в сфере благоустройства территории муниципального образования поселок Козулька</w:t>
      </w:r>
      <w:r w:rsidRPr="00907428">
        <w:rPr>
          <w:i/>
          <w:iCs/>
          <w:szCs w:val="26"/>
        </w:rPr>
        <w:t xml:space="preserve">, </w:t>
      </w:r>
      <w:r w:rsidRPr="00907428">
        <w:rPr>
          <w:szCs w:val="26"/>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787995B" w14:textId="77777777" w:rsidR="00907428" w:rsidRPr="00907428" w:rsidRDefault="00907428" w:rsidP="00907428">
      <w:pPr>
        <w:widowControl w:val="0"/>
        <w:numPr>
          <w:ilvl w:val="0"/>
          <w:numId w:val="21"/>
        </w:numPr>
        <w:tabs>
          <w:tab w:val="left" w:pos="1018"/>
        </w:tabs>
        <w:overflowPunct/>
        <w:autoSpaceDE/>
        <w:autoSpaceDN/>
        <w:adjustRightInd/>
        <w:ind w:firstLine="680"/>
        <w:jc w:val="both"/>
        <w:textAlignment w:val="auto"/>
        <w:rPr>
          <w:szCs w:val="26"/>
        </w:rPr>
      </w:pPr>
      <w:bookmarkStart w:id="1" w:name="bookmark22"/>
      <w:bookmarkEnd w:id="1"/>
      <w:r w:rsidRPr="00907428">
        <w:rPr>
          <w:szCs w:val="26"/>
        </w:rPr>
        <w:t xml:space="preserve">результаты деятельности контролируемых лиц, в том числе работы и услуги, </w:t>
      </w:r>
      <w:r w:rsidRPr="00907428">
        <w:rPr>
          <w:szCs w:val="26"/>
        </w:rPr>
        <w:lastRenderedPageBreak/>
        <w:t>к которым предъявляются обязательные требования;</w:t>
      </w:r>
    </w:p>
    <w:p w14:paraId="68D1871E" w14:textId="17317F15" w:rsidR="004C7255" w:rsidRPr="00907428" w:rsidRDefault="00907428" w:rsidP="00907428">
      <w:pPr>
        <w:widowControl w:val="0"/>
        <w:numPr>
          <w:ilvl w:val="0"/>
          <w:numId w:val="21"/>
        </w:numPr>
        <w:tabs>
          <w:tab w:val="left" w:pos="1029"/>
        </w:tabs>
        <w:overflowPunct/>
        <w:autoSpaceDE/>
        <w:autoSpaceDN/>
        <w:adjustRightInd/>
        <w:ind w:firstLine="680"/>
        <w:jc w:val="both"/>
        <w:textAlignment w:val="auto"/>
        <w:rPr>
          <w:szCs w:val="26"/>
        </w:rPr>
      </w:pPr>
      <w:bookmarkStart w:id="2" w:name="bookmark23"/>
      <w:bookmarkEnd w:id="2"/>
      <w:r w:rsidRPr="00907428">
        <w:rPr>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1DE87EB2" w14:textId="01665C83" w:rsidR="00FA6E86" w:rsidRPr="00CE03F9" w:rsidRDefault="00FA6E86" w:rsidP="00CE03F9">
      <w:pPr>
        <w:spacing w:line="240" w:lineRule="atLeast"/>
        <w:ind w:firstLine="709"/>
        <w:jc w:val="both"/>
        <w:rPr>
          <w:szCs w:val="26"/>
        </w:rPr>
      </w:pPr>
      <w:r>
        <w:rPr>
          <w:szCs w:val="26"/>
        </w:rPr>
        <w:t>Главной задачей Контрольного органа при осуществлении муниципального контроля</w:t>
      </w:r>
      <w:r w:rsidR="0071759F">
        <w:rPr>
          <w:szCs w:val="26"/>
        </w:rPr>
        <w:t xml:space="preserve"> в сфере благоустройства</w:t>
      </w:r>
      <w:r>
        <w:rPr>
          <w:szCs w:val="26"/>
        </w:rPr>
        <w:t xml:space="preserve"> является переориентация контрольной </w:t>
      </w:r>
      <w:r w:rsidR="00EF1714">
        <w:rPr>
          <w:szCs w:val="26"/>
        </w:rPr>
        <w:t>деятельности на</w:t>
      </w:r>
      <w:r>
        <w:rPr>
          <w:szCs w:val="26"/>
        </w:rPr>
        <w:t xml:space="preserve"> объекты повышенного риска и усиление профилактической работы в отношении всех объектов контроля, обеспечивая приоритет проведения профилактики</w:t>
      </w:r>
      <w:r w:rsidR="0071759F">
        <w:rPr>
          <w:szCs w:val="26"/>
        </w:rPr>
        <w:t>.</w:t>
      </w:r>
    </w:p>
    <w:p w14:paraId="7B5138DE" w14:textId="7D0546D6" w:rsidR="00B01E60" w:rsidRPr="00CE03F9" w:rsidRDefault="00B01E60" w:rsidP="00CE03F9">
      <w:pPr>
        <w:spacing w:line="240" w:lineRule="atLeast"/>
        <w:ind w:firstLine="709"/>
        <w:jc w:val="both"/>
        <w:rPr>
          <w:rStyle w:val="af6"/>
          <w:i w:val="0"/>
          <w:color w:val="FF0000"/>
          <w:szCs w:val="26"/>
        </w:rPr>
      </w:pPr>
      <w:r w:rsidRPr="00CE03F9">
        <w:rPr>
          <w:rStyle w:val="af6"/>
          <w:i w:val="0"/>
          <w:szCs w:val="26"/>
        </w:rPr>
        <w:t>В целях предупреждения нарушений контролируемыми лицами обязательных требований, установленных муниципальными правовыми актами в сфере муниципального контроля</w:t>
      </w:r>
      <w:r w:rsidR="0071759F">
        <w:rPr>
          <w:rStyle w:val="af6"/>
          <w:i w:val="0"/>
          <w:szCs w:val="26"/>
        </w:rPr>
        <w:t xml:space="preserve"> в сфере благоу</w:t>
      </w:r>
      <w:r w:rsidR="005C26B0">
        <w:rPr>
          <w:rStyle w:val="af6"/>
          <w:i w:val="0"/>
          <w:szCs w:val="26"/>
        </w:rPr>
        <w:t>стройства</w:t>
      </w:r>
      <w:r w:rsidRPr="00CE03F9">
        <w:rPr>
          <w:rStyle w:val="af6"/>
          <w:i w:val="0"/>
          <w:szCs w:val="26"/>
        </w:rPr>
        <w:t>, устранения причин, факторов и условий, способствую</w:t>
      </w:r>
      <w:r w:rsidR="00FC0722">
        <w:rPr>
          <w:rStyle w:val="af6"/>
          <w:i w:val="0"/>
          <w:szCs w:val="26"/>
        </w:rPr>
        <w:t>щих указанным нарушениям, в 2024</w:t>
      </w:r>
      <w:r w:rsidRPr="00CE03F9">
        <w:rPr>
          <w:rStyle w:val="af6"/>
          <w:i w:val="0"/>
          <w:szCs w:val="26"/>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p>
    <w:p w14:paraId="75FFA46A" w14:textId="77777777" w:rsidR="00B01E60" w:rsidRPr="00CE03F9" w:rsidRDefault="00B01E60" w:rsidP="00CE03F9">
      <w:pPr>
        <w:spacing w:line="240" w:lineRule="atLeast"/>
        <w:ind w:firstLine="709"/>
        <w:jc w:val="both"/>
        <w:rPr>
          <w:rStyle w:val="af6"/>
          <w:i w:val="0"/>
          <w:szCs w:val="26"/>
        </w:rPr>
      </w:pPr>
      <w:r w:rsidRPr="00CE03F9">
        <w:rPr>
          <w:rStyle w:val="af6"/>
          <w:i w:val="0"/>
          <w:szCs w:val="26"/>
        </w:rPr>
        <w:t xml:space="preserve">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нормативно-правовых актов по соблюдению требований на официальном сайте </w:t>
      </w:r>
      <w:r w:rsidR="00FA6E86">
        <w:rPr>
          <w:rStyle w:val="af6"/>
          <w:i w:val="0"/>
          <w:szCs w:val="26"/>
        </w:rPr>
        <w:t>администрации поселка Козулька</w:t>
      </w:r>
      <w:r w:rsidRPr="00CE03F9">
        <w:rPr>
          <w:rStyle w:val="af6"/>
          <w:i w:val="0"/>
          <w:szCs w:val="26"/>
        </w:rPr>
        <w:t xml:space="preserve"> в информационно-телекоммуникационной сети «Интернет». </w:t>
      </w:r>
      <w:r w:rsidR="00FA6E86">
        <w:rPr>
          <w:rStyle w:val="af6"/>
          <w:i w:val="0"/>
          <w:szCs w:val="26"/>
        </w:rPr>
        <w:t>На регулярной основе давались консультации в ходе личных приемов, а также посредством телефонной связи.</w:t>
      </w:r>
    </w:p>
    <w:p w14:paraId="6B537BCE" w14:textId="47C8253E" w:rsidR="00B01E60" w:rsidRPr="00CE03F9" w:rsidRDefault="00B01E60" w:rsidP="00CE03F9">
      <w:pPr>
        <w:spacing w:line="240" w:lineRule="atLeast"/>
        <w:ind w:firstLine="709"/>
        <w:jc w:val="both"/>
        <w:rPr>
          <w:color w:val="010101"/>
          <w:szCs w:val="26"/>
          <w:shd w:val="clear" w:color="auto" w:fill="FFFFFF"/>
        </w:rPr>
      </w:pPr>
      <w:r w:rsidRPr="00CE03F9">
        <w:rPr>
          <w:color w:val="010101"/>
          <w:szCs w:val="26"/>
          <w:shd w:val="clear" w:color="auto" w:fill="FFFFFF"/>
        </w:rPr>
        <w:t xml:space="preserve">Ежегодный план проведения плановых проверок юридических лиц и индивидуальных предпринимателей на основании ст. </w:t>
      </w:r>
      <w:r w:rsidR="00C55A3C">
        <w:rPr>
          <w:color w:val="010101"/>
          <w:szCs w:val="26"/>
          <w:shd w:val="clear" w:color="auto" w:fill="FFFFFF"/>
        </w:rPr>
        <w:t>61</w:t>
      </w:r>
      <w:r w:rsidRPr="00CE03F9">
        <w:rPr>
          <w:color w:val="010101"/>
          <w:szCs w:val="26"/>
          <w:shd w:val="clear" w:color="auto" w:fill="FFFFFF"/>
        </w:rPr>
        <w:t xml:space="preserve"> Федерального закона «О</w:t>
      </w:r>
      <w:r w:rsidR="00C55A3C">
        <w:rPr>
          <w:color w:val="010101"/>
          <w:szCs w:val="26"/>
          <w:shd w:val="clear" w:color="auto" w:fill="FFFFFF"/>
        </w:rPr>
        <w:t xml:space="preserve"> государственном контроле (надзоре) и муниципальном контроле в Российской Федерации</w:t>
      </w:r>
      <w:r w:rsidRPr="00CE03F9">
        <w:rPr>
          <w:color w:val="010101"/>
          <w:szCs w:val="26"/>
          <w:shd w:val="clear" w:color="auto" w:fill="FFFFFF"/>
        </w:rPr>
        <w:t xml:space="preserve">» от </w:t>
      </w:r>
      <w:r w:rsidR="00C55A3C">
        <w:rPr>
          <w:color w:val="010101"/>
          <w:szCs w:val="26"/>
          <w:shd w:val="clear" w:color="auto" w:fill="FFFFFF"/>
        </w:rPr>
        <w:t xml:space="preserve"> 31.07.2020 № 248-ФЗ</w:t>
      </w:r>
      <w:r w:rsidRPr="00CE03F9">
        <w:rPr>
          <w:color w:val="010101"/>
          <w:szCs w:val="26"/>
          <w:shd w:val="clear" w:color="auto" w:fill="FFFFFF"/>
        </w:rPr>
        <w:t>, в сфере муниципального контроля</w:t>
      </w:r>
      <w:r w:rsidR="0071759F">
        <w:rPr>
          <w:color w:val="010101"/>
          <w:szCs w:val="26"/>
          <w:shd w:val="clear" w:color="auto" w:fill="FFFFFF"/>
        </w:rPr>
        <w:t xml:space="preserve"> в сфере благоустройства</w:t>
      </w:r>
      <w:r w:rsidRPr="00CE03F9">
        <w:rPr>
          <w:color w:val="010101"/>
          <w:szCs w:val="26"/>
          <w:shd w:val="clear" w:color="auto" w:fill="FFFFFF"/>
        </w:rPr>
        <w:t xml:space="preserve"> на территории муници</w:t>
      </w:r>
      <w:r w:rsidR="00FC0722">
        <w:rPr>
          <w:color w:val="010101"/>
          <w:szCs w:val="26"/>
          <w:shd w:val="clear" w:color="auto" w:fill="FFFFFF"/>
        </w:rPr>
        <w:t>пального образования на 2024</w:t>
      </w:r>
      <w:r w:rsidR="001E5473">
        <w:rPr>
          <w:color w:val="010101"/>
          <w:szCs w:val="26"/>
          <w:shd w:val="clear" w:color="auto" w:fill="FFFFFF"/>
        </w:rPr>
        <w:t xml:space="preserve"> год не утверждался</w:t>
      </w:r>
      <w:r w:rsidR="00C55A3C">
        <w:rPr>
          <w:color w:val="010101"/>
          <w:szCs w:val="26"/>
          <w:shd w:val="clear" w:color="auto" w:fill="FFFFFF"/>
        </w:rPr>
        <w:t xml:space="preserve"> в соответствии с Постановлением Правительства РФ от 10.03.2022 № 336 «Об особенностях  организации и осуществлении государственного контроля (надзора), муниципального контроля»</w:t>
      </w:r>
      <w:r w:rsidR="001E5473">
        <w:rPr>
          <w:color w:val="010101"/>
          <w:szCs w:val="26"/>
          <w:shd w:val="clear" w:color="auto" w:fill="FFFFFF"/>
        </w:rPr>
        <w:t>. В 202</w:t>
      </w:r>
      <w:r w:rsidR="00FC0722">
        <w:rPr>
          <w:color w:val="010101"/>
          <w:szCs w:val="26"/>
          <w:shd w:val="clear" w:color="auto" w:fill="FFFFFF"/>
        </w:rPr>
        <w:t>4</w:t>
      </w:r>
      <w:r w:rsidR="001E5473">
        <w:rPr>
          <w:color w:val="010101"/>
          <w:szCs w:val="26"/>
          <w:shd w:val="clear" w:color="auto" w:fill="FFFFFF"/>
        </w:rPr>
        <w:t xml:space="preserve"> году</w:t>
      </w:r>
      <w:r w:rsidRPr="00CE03F9">
        <w:rPr>
          <w:color w:val="010101"/>
          <w:szCs w:val="26"/>
          <w:shd w:val="clear" w:color="auto" w:fill="FFFFFF"/>
        </w:rPr>
        <w:t xml:space="preserve"> внеплановые проверки физических лиц</w:t>
      </w:r>
      <w:r w:rsidR="001E5473">
        <w:rPr>
          <w:color w:val="010101"/>
          <w:szCs w:val="26"/>
          <w:shd w:val="clear" w:color="auto" w:fill="FFFFFF"/>
        </w:rPr>
        <w:t xml:space="preserve"> не проводились в связи с отсутствием заявлений.</w:t>
      </w:r>
    </w:p>
    <w:p w14:paraId="7CC16D11" w14:textId="77777777" w:rsidR="00CE03F9" w:rsidRPr="00CE03F9" w:rsidRDefault="00CE03F9" w:rsidP="00CE03F9">
      <w:pPr>
        <w:spacing w:line="240" w:lineRule="atLeast"/>
        <w:ind w:firstLine="709"/>
        <w:jc w:val="both"/>
        <w:rPr>
          <w:iCs/>
          <w:szCs w:val="26"/>
        </w:rPr>
      </w:pPr>
    </w:p>
    <w:p w14:paraId="23822049" w14:textId="77777777" w:rsidR="00B01E60" w:rsidRPr="00CE03F9" w:rsidRDefault="00CE03F9" w:rsidP="00CE03F9">
      <w:pPr>
        <w:spacing w:after="120" w:line="240" w:lineRule="atLeast"/>
        <w:ind w:firstLine="709"/>
        <w:jc w:val="both"/>
        <w:rPr>
          <w:b/>
          <w:szCs w:val="26"/>
        </w:rPr>
      </w:pPr>
      <w:r w:rsidRPr="00CE03F9">
        <w:rPr>
          <w:b/>
          <w:szCs w:val="26"/>
          <w:lang w:val="en-US"/>
        </w:rPr>
        <w:t>II</w:t>
      </w:r>
      <w:r w:rsidRPr="00CE03F9">
        <w:rPr>
          <w:b/>
          <w:szCs w:val="26"/>
        </w:rPr>
        <w:t xml:space="preserve">. </w:t>
      </w:r>
      <w:r w:rsidR="00B01E60" w:rsidRPr="00CE03F9">
        <w:rPr>
          <w:b/>
          <w:szCs w:val="26"/>
        </w:rPr>
        <w:t>Цели и задачи реализации программы профилактики</w:t>
      </w:r>
    </w:p>
    <w:p w14:paraId="521D54C7" w14:textId="77777777" w:rsidR="00B01E60" w:rsidRPr="00CE03F9" w:rsidRDefault="00CE03F9" w:rsidP="00CE03F9">
      <w:pPr>
        <w:spacing w:line="240" w:lineRule="atLeast"/>
        <w:ind w:firstLine="709"/>
        <w:jc w:val="both"/>
        <w:rPr>
          <w:szCs w:val="26"/>
        </w:rPr>
      </w:pPr>
      <w:r>
        <w:rPr>
          <w:szCs w:val="26"/>
        </w:rPr>
        <w:t xml:space="preserve">1. </w:t>
      </w:r>
      <w:r w:rsidR="00B01E60" w:rsidRPr="00CE03F9">
        <w:rPr>
          <w:szCs w:val="26"/>
        </w:rPr>
        <w:t>Профилактика рисков причинения вреда (ущерба) охраняемым законом ценностям направлена на достижение следующих основных целей:</w:t>
      </w:r>
    </w:p>
    <w:p w14:paraId="4A4A4257" w14:textId="77777777" w:rsidR="00B01E60" w:rsidRPr="00CE03F9" w:rsidRDefault="00B01E60" w:rsidP="00CE03F9">
      <w:pPr>
        <w:spacing w:line="240" w:lineRule="atLeast"/>
        <w:ind w:firstLine="709"/>
        <w:jc w:val="both"/>
        <w:rPr>
          <w:szCs w:val="26"/>
        </w:rPr>
      </w:pPr>
      <w:r w:rsidRPr="00CE03F9">
        <w:rPr>
          <w:szCs w:val="26"/>
        </w:rPr>
        <w:t xml:space="preserve">предотвращение </w:t>
      </w:r>
      <w:r w:rsidR="00C55A3C">
        <w:rPr>
          <w:szCs w:val="26"/>
        </w:rPr>
        <w:t>угрозы</w:t>
      </w:r>
      <w:r w:rsidRPr="00CE03F9">
        <w:rPr>
          <w:szCs w:val="26"/>
        </w:rPr>
        <w:t xml:space="preserve"> причинения вреда охраняемым законом ценностям;</w:t>
      </w:r>
    </w:p>
    <w:p w14:paraId="1DDFDA9A" w14:textId="77777777" w:rsidR="00B01E60" w:rsidRPr="00CE03F9" w:rsidRDefault="00B01E60" w:rsidP="00CE03F9">
      <w:pPr>
        <w:spacing w:line="240" w:lineRule="atLeast"/>
        <w:ind w:firstLine="709"/>
        <w:jc w:val="both"/>
        <w:rPr>
          <w:szCs w:val="26"/>
        </w:rPr>
      </w:pPr>
      <w:r w:rsidRPr="00CE03F9">
        <w:rPr>
          <w:szCs w:val="26"/>
        </w:rPr>
        <w:t>предупреждение нарушений обязательных требований (снижение числа нарушений обязательных требований) в области жилищных отношений;</w:t>
      </w:r>
    </w:p>
    <w:p w14:paraId="2FD1F500" w14:textId="77777777" w:rsidR="00B01E60" w:rsidRPr="00CE03F9" w:rsidRDefault="00B01E60" w:rsidP="00CE03F9">
      <w:pPr>
        <w:spacing w:line="240" w:lineRule="atLeast"/>
        <w:ind w:firstLine="709"/>
        <w:jc w:val="both"/>
        <w:rPr>
          <w:szCs w:val="26"/>
        </w:rPr>
      </w:pPr>
      <w:r w:rsidRPr="00CE03F9">
        <w:rPr>
          <w:szCs w:val="26"/>
        </w:rPr>
        <w:t>стимулирование добросовестного соблюдения обязательных требований всеми контролируемыми лицами;</w:t>
      </w:r>
    </w:p>
    <w:p w14:paraId="24B0DD8A" w14:textId="77777777" w:rsidR="00B01E60" w:rsidRPr="00CE03F9" w:rsidRDefault="00B01E60" w:rsidP="00CE03F9">
      <w:pPr>
        <w:spacing w:line="240" w:lineRule="atLeast"/>
        <w:ind w:firstLine="709"/>
        <w:jc w:val="both"/>
        <w:rPr>
          <w:szCs w:val="26"/>
        </w:rPr>
      </w:pPr>
      <w:r w:rsidRPr="00CE03F9">
        <w:rPr>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02FB71F" w14:textId="77777777" w:rsidR="00B01E60" w:rsidRDefault="00B01E60" w:rsidP="00CE03F9">
      <w:pPr>
        <w:spacing w:line="240" w:lineRule="atLeast"/>
        <w:ind w:firstLine="709"/>
        <w:jc w:val="both"/>
        <w:rPr>
          <w:szCs w:val="26"/>
        </w:rPr>
      </w:pPr>
      <w:r w:rsidRPr="00CE03F9">
        <w:rPr>
          <w:szCs w:val="26"/>
        </w:rPr>
        <w:t>создание условий для доведения обязательных требований до контролируемых лиц, повышение информированности о способах их соблюдения.</w:t>
      </w:r>
    </w:p>
    <w:p w14:paraId="3190FEBF" w14:textId="77777777" w:rsidR="00C55A3C" w:rsidRDefault="00C55A3C" w:rsidP="00CE03F9">
      <w:pPr>
        <w:spacing w:line="240" w:lineRule="atLeast"/>
        <w:ind w:firstLine="709"/>
        <w:jc w:val="both"/>
        <w:rPr>
          <w:szCs w:val="26"/>
        </w:rPr>
      </w:pPr>
      <w:r>
        <w:rPr>
          <w:szCs w:val="26"/>
        </w:rPr>
        <w:t>Формирование моделей социально ответственного, добросовестного, правового поведения контролируемых лиц;</w:t>
      </w:r>
    </w:p>
    <w:p w14:paraId="2289C11A" w14:textId="77777777" w:rsidR="00C55A3C" w:rsidRPr="00CE03F9" w:rsidRDefault="00C55A3C" w:rsidP="00CE03F9">
      <w:pPr>
        <w:spacing w:line="240" w:lineRule="atLeast"/>
        <w:ind w:firstLine="709"/>
        <w:jc w:val="both"/>
        <w:rPr>
          <w:szCs w:val="26"/>
        </w:rPr>
      </w:pPr>
      <w:r>
        <w:rPr>
          <w:szCs w:val="26"/>
        </w:rPr>
        <w:t>Повышение прозрачности результативности и эффективности системы контрольно-надзорной деятельности.</w:t>
      </w:r>
    </w:p>
    <w:p w14:paraId="19C1C283" w14:textId="77777777" w:rsidR="00B01E60" w:rsidRDefault="00CE03F9" w:rsidP="00CE03F9">
      <w:pPr>
        <w:spacing w:line="240" w:lineRule="atLeast"/>
        <w:ind w:firstLine="709"/>
        <w:jc w:val="both"/>
        <w:rPr>
          <w:szCs w:val="26"/>
        </w:rPr>
      </w:pPr>
      <w:r>
        <w:rPr>
          <w:szCs w:val="26"/>
        </w:rPr>
        <w:t xml:space="preserve">2. </w:t>
      </w:r>
      <w:r w:rsidR="00B01E60" w:rsidRPr="00CE03F9">
        <w:rPr>
          <w:szCs w:val="26"/>
        </w:rPr>
        <w:t>Основными задачами профилактических мероприятий являются:</w:t>
      </w:r>
    </w:p>
    <w:p w14:paraId="394FDAAE" w14:textId="77777777" w:rsidR="001E5473" w:rsidRPr="0062482E" w:rsidRDefault="001E5473" w:rsidP="001E5473">
      <w:pPr>
        <w:pStyle w:val="af"/>
        <w:widowControl w:val="0"/>
        <w:tabs>
          <w:tab w:val="left" w:pos="987"/>
        </w:tabs>
        <w:autoSpaceDE w:val="0"/>
        <w:autoSpaceDN w:val="0"/>
        <w:ind w:left="0"/>
        <w:contextualSpacing w:val="0"/>
        <w:jc w:val="both"/>
        <w:rPr>
          <w:sz w:val="26"/>
          <w:szCs w:val="26"/>
        </w:rPr>
      </w:pPr>
      <w:r>
        <w:rPr>
          <w:sz w:val="26"/>
          <w:szCs w:val="26"/>
        </w:rPr>
        <w:t xml:space="preserve">- </w:t>
      </w:r>
      <w:r w:rsidRPr="0062482E">
        <w:rPr>
          <w:sz w:val="26"/>
          <w:szCs w:val="26"/>
        </w:rPr>
        <w:t>укрепление</w:t>
      </w:r>
      <w:r w:rsidRPr="0062482E">
        <w:rPr>
          <w:spacing w:val="-9"/>
          <w:sz w:val="26"/>
          <w:szCs w:val="26"/>
        </w:rPr>
        <w:t xml:space="preserve"> </w:t>
      </w:r>
      <w:r w:rsidRPr="0062482E">
        <w:rPr>
          <w:sz w:val="26"/>
          <w:szCs w:val="26"/>
        </w:rPr>
        <w:t>системы</w:t>
      </w:r>
      <w:r w:rsidRPr="0062482E">
        <w:rPr>
          <w:spacing w:val="-5"/>
          <w:sz w:val="26"/>
          <w:szCs w:val="26"/>
        </w:rPr>
        <w:t xml:space="preserve"> </w:t>
      </w:r>
      <w:r w:rsidRPr="0062482E">
        <w:rPr>
          <w:sz w:val="26"/>
          <w:szCs w:val="26"/>
        </w:rPr>
        <w:t>профилактики</w:t>
      </w:r>
      <w:r w:rsidRPr="0062482E">
        <w:rPr>
          <w:spacing w:val="-5"/>
          <w:sz w:val="26"/>
          <w:szCs w:val="26"/>
        </w:rPr>
        <w:t xml:space="preserve"> </w:t>
      </w:r>
      <w:r w:rsidRPr="0062482E">
        <w:rPr>
          <w:sz w:val="26"/>
          <w:szCs w:val="26"/>
        </w:rPr>
        <w:t>нарушений</w:t>
      </w:r>
      <w:r w:rsidRPr="0062482E">
        <w:rPr>
          <w:spacing w:val="-6"/>
          <w:sz w:val="26"/>
          <w:szCs w:val="26"/>
        </w:rPr>
        <w:t xml:space="preserve"> </w:t>
      </w:r>
      <w:r w:rsidRPr="0062482E">
        <w:rPr>
          <w:sz w:val="26"/>
          <w:szCs w:val="26"/>
        </w:rPr>
        <w:t>обязательных</w:t>
      </w:r>
      <w:r w:rsidRPr="0062482E">
        <w:rPr>
          <w:spacing w:val="-3"/>
          <w:sz w:val="26"/>
          <w:szCs w:val="26"/>
        </w:rPr>
        <w:t xml:space="preserve"> </w:t>
      </w:r>
      <w:r w:rsidRPr="0062482E">
        <w:rPr>
          <w:spacing w:val="-2"/>
          <w:sz w:val="26"/>
          <w:szCs w:val="26"/>
        </w:rPr>
        <w:t>требований;</w:t>
      </w:r>
    </w:p>
    <w:p w14:paraId="47851CCD" w14:textId="77777777" w:rsidR="001E5473" w:rsidRPr="0062482E" w:rsidRDefault="001E5473" w:rsidP="001E5473">
      <w:pPr>
        <w:pStyle w:val="af"/>
        <w:widowControl w:val="0"/>
        <w:tabs>
          <w:tab w:val="left" w:pos="992"/>
        </w:tabs>
        <w:autoSpaceDE w:val="0"/>
        <w:autoSpaceDN w:val="0"/>
        <w:ind w:left="0" w:right="113"/>
        <w:contextualSpacing w:val="0"/>
        <w:jc w:val="both"/>
        <w:rPr>
          <w:sz w:val="26"/>
          <w:szCs w:val="26"/>
        </w:rPr>
      </w:pPr>
      <w:r>
        <w:rPr>
          <w:sz w:val="26"/>
          <w:szCs w:val="26"/>
        </w:rPr>
        <w:lastRenderedPageBreak/>
        <w:t xml:space="preserve">- </w:t>
      </w:r>
      <w:r w:rsidRPr="0062482E">
        <w:rPr>
          <w:sz w:val="26"/>
          <w:szCs w:val="26"/>
        </w:rPr>
        <w:t>выявление причин,</w:t>
      </w:r>
      <w:r w:rsidRPr="0062482E">
        <w:rPr>
          <w:spacing w:val="-2"/>
          <w:sz w:val="26"/>
          <w:szCs w:val="26"/>
        </w:rPr>
        <w:t xml:space="preserve"> </w:t>
      </w:r>
      <w:r w:rsidRPr="0062482E">
        <w:rPr>
          <w:sz w:val="26"/>
          <w:szCs w:val="26"/>
        </w:rPr>
        <w:t>факторов и условий, способствующих нарушениям обязательных требований, разработка</w:t>
      </w:r>
      <w:r w:rsidRPr="0062482E">
        <w:rPr>
          <w:spacing w:val="-3"/>
          <w:sz w:val="26"/>
          <w:szCs w:val="26"/>
        </w:rPr>
        <w:t xml:space="preserve"> </w:t>
      </w:r>
      <w:r w:rsidRPr="0062482E">
        <w:rPr>
          <w:sz w:val="26"/>
          <w:szCs w:val="26"/>
        </w:rPr>
        <w:t>мероприятий, направленных</w:t>
      </w:r>
      <w:r w:rsidRPr="0062482E">
        <w:rPr>
          <w:spacing w:val="-1"/>
          <w:sz w:val="26"/>
          <w:szCs w:val="26"/>
        </w:rPr>
        <w:t xml:space="preserve"> </w:t>
      </w:r>
      <w:r w:rsidRPr="0062482E">
        <w:rPr>
          <w:sz w:val="26"/>
          <w:szCs w:val="26"/>
        </w:rPr>
        <w:t>на устранение</w:t>
      </w:r>
      <w:r w:rsidRPr="0062482E">
        <w:rPr>
          <w:spacing w:val="-1"/>
          <w:sz w:val="28"/>
          <w:szCs w:val="28"/>
        </w:rPr>
        <w:t xml:space="preserve"> </w:t>
      </w:r>
      <w:r w:rsidRPr="0062482E">
        <w:rPr>
          <w:sz w:val="26"/>
          <w:szCs w:val="26"/>
        </w:rPr>
        <w:t xml:space="preserve">нарушений обязательных </w:t>
      </w:r>
      <w:r w:rsidRPr="0062482E">
        <w:rPr>
          <w:spacing w:val="-2"/>
          <w:sz w:val="26"/>
          <w:szCs w:val="26"/>
        </w:rPr>
        <w:t>требований;</w:t>
      </w:r>
    </w:p>
    <w:p w14:paraId="58AECB46" w14:textId="77777777" w:rsidR="001E5473" w:rsidRDefault="001E5473" w:rsidP="001E5473">
      <w:pPr>
        <w:spacing w:line="240" w:lineRule="atLeast"/>
        <w:jc w:val="both"/>
        <w:rPr>
          <w:szCs w:val="26"/>
        </w:rPr>
      </w:pPr>
      <w:r>
        <w:rPr>
          <w:szCs w:val="26"/>
        </w:rPr>
        <w:t xml:space="preserve">- </w:t>
      </w:r>
      <w:r w:rsidRPr="0062482E">
        <w:rPr>
          <w:szCs w:val="26"/>
        </w:rPr>
        <w:t>повышение правосознания и правовой культуры организаций и граждан в сфере рассматриваемых правоотношений</w:t>
      </w:r>
    </w:p>
    <w:p w14:paraId="44B91E5C" w14:textId="77777777" w:rsidR="00C55A3C" w:rsidRDefault="00C55A3C" w:rsidP="00C55A3C">
      <w:pPr>
        <w:spacing w:line="240" w:lineRule="atLeast"/>
        <w:jc w:val="center"/>
        <w:rPr>
          <w:b/>
          <w:szCs w:val="26"/>
        </w:rPr>
      </w:pPr>
    </w:p>
    <w:p w14:paraId="0CCE98C6" w14:textId="77777777" w:rsidR="00C55A3C" w:rsidRDefault="00C55A3C" w:rsidP="00C55A3C">
      <w:pPr>
        <w:spacing w:line="240" w:lineRule="atLeast"/>
        <w:jc w:val="center"/>
        <w:rPr>
          <w:b/>
          <w:szCs w:val="26"/>
        </w:rPr>
      </w:pPr>
      <w:r>
        <w:rPr>
          <w:b/>
          <w:szCs w:val="26"/>
          <w:lang w:val="en-US"/>
        </w:rPr>
        <w:t>III</w:t>
      </w:r>
      <w:r w:rsidRPr="00CE03F9">
        <w:rPr>
          <w:b/>
          <w:szCs w:val="26"/>
        </w:rPr>
        <w:t xml:space="preserve">. Перечень профилактических мероприятий, сроки (периодичность) их </w:t>
      </w:r>
    </w:p>
    <w:p w14:paraId="6CC7A63D" w14:textId="77777777" w:rsidR="00C55A3C" w:rsidRPr="00CE03F9" w:rsidRDefault="00C55A3C" w:rsidP="00C55A3C">
      <w:pPr>
        <w:spacing w:after="120" w:line="240" w:lineRule="atLeast"/>
        <w:jc w:val="center"/>
        <w:rPr>
          <w:b/>
          <w:szCs w:val="26"/>
        </w:rPr>
      </w:pPr>
      <w:r w:rsidRPr="00CE03F9">
        <w:rPr>
          <w:b/>
          <w:szCs w:val="26"/>
        </w:rPr>
        <w:t>проведения</w:t>
      </w:r>
    </w:p>
    <w:p w14:paraId="424168D9" w14:textId="77777777" w:rsidR="00C55A3C" w:rsidRPr="00CE03F9" w:rsidRDefault="00C55A3C" w:rsidP="001E5473">
      <w:pPr>
        <w:spacing w:line="240" w:lineRule="atLeast"/>
        <w:jc w:val="both"/>
        <w:rPr>
          <w:szCs w:val="26"/>
        </w:rPr>
      </w:pPr>
    </w:p>
    <w:p w14:paraId="62601BE1" w14:textId="77777777" w:rsidR="00B01E60" w:rsidRPr="00CE03F9" w:rsidRDefault="00B01E60" w:rsidP="00CE03F9">
      <w:pPr>
        <w:spacing w:line="240" w:lineRule="atLeast"/>
        <w:ind w:firstLine="709"/>
        <w:jc w:val="both"/>
        <w:rPr>
          <w:szCs w:val="26"/>
        </w:rPr>
      </w:pPr>
      <w:r w:rsidRPr="00CE03F9">
        <w:rPr>
          <w:szCs w:val="26"/>
        </w:rPr>
        <w:t>Профилактические мероприятия планируются и осуществляются на основе соблюдения следующих базовых принципов:</w:t>
      </w:r>
    </w:p>
    <w:p w14:paraId="1C1A78C8" w14:textId="77777777" w:rsidR="00B01E60" w:rsidRPr="00CE03F9" w:rsidRDefault="00B01E60" w:rsidP="00CE03F9">
      <w:pPr>
        <w:spacing w:line="240" w:lineRule="atLeast"/>
        <w:ind w:firstLine="709"/>
        <w:jc w:val="both"/>
        <w:rPr>
          <w:szCs w:val="26"/>
        </w:rPr>
      </w:pPr>
      <w:r w:rsidRPr="00CE03F9">
        <w:rPr>
          <w:szCs w:val="2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14:paraId="3E9855AA" w14:textId="77777777" w:rsidR="00B01E60" w:rsidRPr="00CE03F9" w:rsidRDefault="00B01E60" w:rsidP="00CE03F9">
      <w:pPr>
        <w:spacing w:line="240" w:lineRule="atLeast"/>
        <w:ind w:firstLine="709"/>
        <w:jc w:val="both"/>
        <w:rPr>
          <w:szCs w:val="26"/>
        </w:rPr>
      </w:pPr>
      <w:r w:rsidRPr="00CE03F9">
        <w:rPr>
          <w:szCs w:val="2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14:paraId="751B3FC2" w14:textId="77777777" w:rsidR="00B01E60" w:rsidRPr="00CE03F9" w:rsidRDefault="00B01E60" w:rsidP="00CE03F9">
      <w:pPr>
        <w:spacing w:line="240" w:lineRule="atLeast"/>
        <w:ind w:firstLine="709"/>
        <w:jc w:val="both"/>
        <w:rPr>
          <w:szCs w:val="26"/>
        </w:rPr>
      </w:pPr>
      <w:r w:rsidRPr="00CE03F9">
        <w:rPr>
          <w:szCs w:val="2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14:paraId="3169EFFC" w14:textId="77777777" w:rsidR="00B01E60" w:rsidRPr="00CE03F9" w:rsidRDefault="00B01E60" w:rsidP="00CE03F9">
      <w:pPr>
        <w:spacing w:line="240" w:lineRule="atLeast"/>
        <w:ind w:firstLine="709"/>
        <w:jc w:val="both"/>
        <w:rPr>
          <w:szCs w:val="26"/>
        </w:rPr>
      </w:pPr>
      <w:r w:rsidRPr="00CE03F9">
        <w:rPr>
          <w:szCs w:val="26"/>
        </w:rPr>
        <w:t>полноты охвата – включение в программу профилактических мероприятий максимального числа подконтрольных субъектов;</w:t>
      </w:r>
    </w:p>
    <w:p w14:paraId="48286FC9" w14:textId="77777777" w:rsidR="00B01E60" w:rsidRPr="00CE03F9" w:rsidRDefault="00B01E60" w:rsidP="00CE03F9">
      <w:pPr>
        <w:spacing w:line="240" w:lineRule="atLeast"/>
        <w:ind w:firstLine="709"/>
        <w:jc w:val="both"/>
        <w:rPr>
          <w:szCs w:val="26"/>
        </w:rPr>
      </w:pPr>
      <w:r w:rsidRPr="00CE03F9">
        <w:rPr>
          <w:szCs w:val="2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14:paraId="525558AC" w14:textId="77777777" w:rsidR="00B01E60" w:rsidRPr="00CE03F9" w:rsidRDefault="00B01E60" w:rsidP="00CE03F9">
      <w:pPr>
        <w:spacing w:line="240" w:lineRule="atLeast"/>
        <w:ind w:firstLine="709"/>
        <w:jc w:val="both"/>
        <w:rPr>
          <w:szCs w:val="26"/>
        </w:rPr>
      </w:pPr>
      <w:r w:rsidRPr="00CE03F9">
        <w:rPr>
          <w:szCs w:val="2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14:paraId="2F37927B" w14:textId="77777777" w:rsidR="00B01E60" w:rsidRPr="00CE03F9" w:rsidRDefault="00B01E60" w:rsidP="00CE03F9">
      <w:pPr>
        <w:spacing w:after="120" w:line="240" w:lineRule="atLeast"/>
        <w:ind w:firstLine="709"/>
        <w:jc w:val="both"/>
        <w:rPr>
          <w:szCs w:val="26"/>
        </w:rPr>
      </w:pPr>
      <w:r w:rsidRPr="00CE03F9">
        <w:rPr>
          <w:szCs w:val="26"/>
        </w:rPr>
        <w:t>релевантности – выбор набора видов и форм профилактических мероприятий, учитывающий особенности подконтрольных субъектов.</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276"/>
        <w:gridCol w:w="1275"/>
        <w:gridCol w:w="6237"/>
      </w:tblGrid>
      <w:tr w:rsidR="00C25499" w:rsidRPr="005A03E0" w14:paraId="7941C8BC" w14:textId="77777777" w:rsidTr="002A2CBC">
        <w:trPr>
          <w:trHeight w:val="1554"/>
        </w:trPr>
        <w:tc>
          <w:tcPr>
            <w:tcW w:w="1390" w:type="dxa"/>
            <w:shd w:val="clear" w:color="auto" w:fill="auto"/>
            <w:vAlign w:val="center"/>
          </w:tcPr>
          <w:p w14:paraId="01FB43EA" w14:textId="77777777" w:rsidR="00CE03F9" w:rsidRPr="005A03E0" w:rsidRDefault="00B01E60" w:rsidP="00C25499">
            <w:pPr>
              <w:shd w:val="clear" w:color="auto" w:fill="FFFFFF"/>
              <w:jc w:val="center"/>
              <w:rPr>
                <w:rFonts w:eastAsia="Calibri"/>
                <w:b/>
                <w:szCs w:val="26"/>
              </w:rPr>
            </w:pPr>
            <w:r w:rsidRPr="005A03E0">
              <w:rPr>
                <w:rFonts w:eastAsia="Calibri"/>
                <w:b/>
                <w:szCs w:val="26"/>
              </w:rPr>
              <w:t xml:space="preserve">Виды </w:t>
            </w:r>
          </w:p>
          <w:p w14:paraId="1F692993" w14:textId="77777777" w:rsidR="00B01E60" w:rsidRPr="005A03E0" w:rsidRDefault="00B01E60" w:rsidP="00C25499">
            <w:pPr>
              <w:shd w:val="clear" w:color="auto" w:fill="FFFFFF"/>
              <w:jc w:val="center"/>
              <w:rPr>
                <w:rFonts w:eastAsia="Calibri"/>
                <w:b/>
                <w:szCs w:val="26"/>
              </w:rPr>
            </w:pPr>
            <w:r w:rsidRPr="005A03E0">
              <w:rPr>
                <w:rFonts w:eastAsia="Calibri"/>
                <w:b/>
                <w:szCs w:val="26"/>
              </w:rPr>
              <w:t>профилактических мероприятий*</w:t>
            </w:r>
          </w:p>
        </w:tc>
        <w:tc>
          <w:tcPr>
            <w:tcW w:w="1276" w:type="dxa"/>
            <w:shd w:val="clear" w:color="auto" w:fill="auto"/>
            <w:vAlign w:val="center"/>
          </w:tcPr>
          <w:p w14:paraId="206C9D69" w14:textId="77777777" w:rsidR="00B01E60" w:rsidRPr="005A03E0" w:rsidRDefault="00B01E60" w:rsidP="00C25499">
            <w:pPr>
              <w:shd w:val="clear" w:color="auto" w:fill="FFFFFF"/>
              <w:jc w:val="center"/>
              <w:rPr>
                <w:rFonts w:eastAsia="Calibri"/>
                <w:b/>
                <w:szCs w:val="26"/>
              </w:rPr>
            </w:pPr>
            <w:r w:rsidRPr="005A03E0">
              <w:rPr>
                <w:rFonts w:eastAsia="Calibri"/>
                <w:b/>
                <w:szCs w:val="26"/>
              </w:rPr>
              <w:t>Ответственный исполнитель (структурное подразделение и /или должностные лица)</w:t>
            </w:r>
          </w:p>
        </w:tc>
        <w:tc>
          <w:tcPr>
            <w:tcW w:w="1275" w:type="dxa"/>
            <w:shd w:val="clear" w:color="auto" w:fill="auto"/>
            <w:vAlign w:val="center"/>
          </w:tcPr>
          <w:p w14:paraId="01DF87AF" w14:textId="77777777" w:rsidR="00B01E60" w:rsidRPr="005A03E0" w:rsidRDefault="00B01E60" w:rsidP="00C25499">
            <w:pPr>
              <w:shd w:val="clear" w:color="auto" w:fill="FFFFFF"/>
              <w:jc w:val="center"/>
              <w:rPr>
                <w:rFonts w:eastAsia="Calibri"/>
                <w:b/>
                <w:szCs w:val="26"/>
              </w:rPr>
            </w:pPr>
            <w:r w:rsidRPr="005A03E0">
              <w:rPr>
                <w:rFonts w:eastAsia="Calibri"/>
                <w:b/>
                <w:szCs w:val="26"/>
              </w:rPr>
              <w:t>Периодичность проведения</w:t>
            </w:r>
          </w:p>
        </w:tc>
        <w:tc>
          <w:tcPr>
            <w:tcW w:w="6237" w:type="dxa"/>
            <w:shd w:val="clear" w:color="auto" w:fill="auto"/>
            <w:vAlign w:val="center"/>
          </w:tcPr>
          <w:p w14:paraId="77650370" w14:textId="77777777" w:rsidR="00B01E60" w:rsidRPr="005A03E0" w:rsidRDefault="00B01E60" w:rsidP="00C25499">
            <w:pPr>
              <w:shd w:val="clear" w:color="auto" w:fill="FFFFFF"/>
              <w:jc w:val="center"/>
              <w:rPr>
                <w:rFonts w:eastAsia="Calibri"/>
                <w:b/>
                <w:szCs w:val="26"/>
              </w:rPr>
            </w:pPr>
            <w:r w:rsidRPr="005A03E0">
              <w:rPr>
                <w:rFonts w:eastAsia="Calibri"/>
                <w:b/>
                <w:szCs w:val="26"/>
              </w:rPr>
              <w:t>Способы проведения мероприятия</w:t>
            </w:r>
          </w:p>
        </w:tc>
      </w:tr>
      <w:tr w:rsidR="00C25499" w:rsidRPr="005A03E0" w14:paraId="4271B19A" w14:textId="77777777" w:rsidTr="002A2CBC">
        <w:tc>
          <w:tcPr>
            <w:tcW w:w="1390" w:type="dxa"/>
            <w:shd w:val="clear" w:color="auto" w:fill="auto"/>
            <w:vAlign w:val="center"/>
          </w:tcPr>
          <w:p w14:paraId="6BBEDE8A" w14:textId="77777777" w:rsidR="00B01E60" w:rsidRPr="005A03E0" w:rsidRDefault="00B01E60" w:rsidP="00C25499">
            <w:pPr>
              <w:shd w:val="clear" w:color="auto" w:fill="FFFFFF"/>
              <w:jc w:val="center"/>
              <w:rPr>
                <w:rFonts w:eastAsia="Calibri"/>
                <w:szCs w:val="26"/>
              </w:rPr>
            </w:pPr>
            <w:r w:rsidRPr="005A03E0">
              <w:rPr>
                <w:rFonts w:eastAsia="Calibri"/>
                <w:szCs w:val="26"/>
              </w:rPr>
              <w:t>Информирование</w:t>
            </w:r>
          </w:p>
        </w:tc>
        <w:tc>
          <w:tcPr>
            <w:tcW w:w="1276" w:type="dxa"/>
            <w:shd w:val="clear" w:color="auto" w:fill="auto"/>
            <w:vAlign w:val="center"/>
          </w:tcPr>
          <w:p w14:paraId="146C32EC" w14:textId="37184CE9" w:rsidR="00B01E60" w:rsidRPr="005A03E0" w:rsidRDefault="00EC00E4" w:rsidP="00C25499">
            <w:pPr>
              <w:shd w:val="clear" w:color="auto" w:fill="FFFFFF"/>
              <w:jc w:val="center"/>
              <w:rPr>
                <w:rFonts w:eastAsia="Calibri"/>
                <w:szCs w:val="26"/>
              </w:rPr>
            </w:pPr>
            <w:r>
              <w:rPr>
                <w:rFonts w:eastAsia="Calibri"/>
                <w:szCs w:val="26"/>
              </w:rPr>
              <w:t>Инженер по охране окружающей среды</w:t>
            </w:r>
          </w:p>
        </w:tc>
        <w:tc>
          <w:tcPr>
            <w:tcW w:w="1275" w:type="dxa"/>
            <w:shd w:val="clear" w:color="auto" w:fill="auto"/>
            <w:vAlign w:val="center"/>
          </w:tcPr>
          <w:p w14:paraId="15EA32AC" w14:textId="77777777" w:rsidR="00F1645D" w:rsidRPr="005A03E0" w:rsidRDefault="00F1645D" w:rsidP="00C25499">
            <w:pPr>
              <w:shd w:val="clear" w:color="auto" w:fill="FFFFFF"/>
              <w:jc w:val="center"/>
              <w:rPr>
                <w:rFonts w:eastAsia="Calibri"/>
                <w:szCs w:val="26"/>
              </w:rPr>
            </w:pPr>
            <w:r w:rsidRPr="005A03E0">
              <w:rPr>
                <w:rFonts w:eastAsia="Calibri"/>
                <w:szCs w:val="26"/>
                <w:lang w:val="en-US"/>
              </w:rPr>
              <w:t xml:space="preserve">I </w:t>
            </w:r>
            <w:r w:rsidRPr="005A03E0">
              <w:rPr>
                <w:rFonts w:eastAsia="Calibri"/>
                <w:szCs w:val="26"/>
              </w:rPr>
              <w:t xml:space="preserve"> квартал, </w:t>
            </w:r>
          </w:p>
          <w:p w14:paraId="54A6A708" w14:textId="77777777" w:rsidR="00B01E60" w:rsidRPr="005A03E0" w:rsidRDefault="00F1645D" w:rsidP="00C25499">
            <w:pPr>
              <w:shd w:val="clear" w:color="auto" w:fill="FFFFFF"/>
              <w:jc w:val="center"/>
              <w:rPr>
                <w:rFonts w:eastAsia="Calibri"/>
                <w:szCs w:val="26"/>
              </w:rPr>
            </w:pPr>
            <w:r w:rsidRPr="005A03E0">
              <w:rPr>
                <w:rFonts w:eastAsia="Calibri"/>
                <w:szCs w:val="26"/>
                <w:lang w:val="en-US"/>
              </w:rPr>
              <w:t xml:space="preserve">IV </w:t>
            </w:r>
            <w:r w:rsidRPr="005A03E0">
              <w:rPr>
                <w:rFonts w:eastAsia="Calibri"/>
                <w:szCs w:val="26"/>
              </w:rPr>
              <w:t>квартал</w:t>
            </w:r>
          </w:p>
        </w:tc>
        <w:tc>
          <w:tcPr>
            <w:tcW w:w="6237" w:type="dxa"/>
            <w:shd w:val="clear" w:color="auto" w:fill="auto"/>
            <w:vAlign w:val="center"/>
          </w:tcPr>
          <w:p w14:paraId="1862C0BD" w14:textId="77777777" w:rsidR="00B01E60" w:rsidRPr="005A03E0" w:rsidRDefault="00B01E60" w:rsidP="00F1645D">
            <w:pPr>
              <w:shd w:val="clear" w:color="auto" w:fill="FFFFFF"/>
              <w:rPr>
                <w:rFonts w:eastAsia="Calibri"/>
                <w:szCs w:val="26"/>
              </w:rPr>
            </w:pPr>
            <w:r w:rsidRPr="005A03E0">
              <w:rPr>
                <w:rFonts w:eastAsia="Calibri"/>
                <w:szCs w:val="26"/>
              </w:rPr>
              <w:t>Посредством размещения на официальном сайте</w:t>
            </w:r>
            <w:r w:rsidR="00461037" w:rsidRPr="005A03E0">
              <w:rPr>
                <w:rFonts w:eastAsia="Calibri"/>
                <w:szCs w:val="26"/>
              </w:rPr>
              <w:t xml:space="preserve"> администрации поселка Козулька</w:t>
            </w:r>
            <w:r w:rsidRPr="005A03E0">
              <w:rPr>
                <w:rFonts w:eastAsia="Calibri"/>
                <w:szCs w:val="26"/>
              </w:rPr>
              <w:t xml:space="preserve"> в сети «Интернет»</w:t>
            </w:r>
            <w:r w:rsidR="00F1645D" w:rsidRPr="005A03E0">
              <w:rPr>
                <w:rFonts w:eastAsia="Calibri"/>
                <w:szCs w:val="26"/>
              </w:rPr>
              <w:t>:</w:t>
            </w:r>
          </w:p>
          <w:p w14:paraId="1F88DC8B" w14:textId="77777777" w:rsidR="00F1645D" w:rsidRPr="005A03E0" w:rsidRDefault="00F1645D" w:rsidP="00F1645D">
            <w:pPr>
              <w:shd w:val="clear" w:color="auto" w:fill="FFFFFF"/>
              <w:rPr>
                <w:rFonts w:eastAsia="Calibri"/>
                <w:szCs w:val="26"/>
              </w:rPr>
            </w:pPr>
            <w:r w:rsidRPr="005A03E0">
              <w:rPr>
                <w:rFonts w:eastAsia="Calibri"/>
                <w:szCs w:val="26"/>
              </w:rPr>
              <w:t>1) НПА, регулирующие осуществление МЖК;</w:t>
            </w:r>
          </w:p>
          <w:p w14:paraId="608177B7" w14:textId="77777777" w:rsidR="00F1645D" w:rsidRPr="005A03E0" w:rsidRDefault="00F1645D" w:rsidP="00F1645D">
            <w:pPr>
              <w:shd w:val="clear" w:color="auto" w:fill="FFFFFF"/>
              <w:rPr>
                <w:rFonts w:eastAsia="Calibri"/>
                <w:szCs w:val="26"/>
              </w:rPr>
            </w:pPr>
            <w:r w:rsidRPr="005A03E0">
              <w:rPr>
                <w:rFonts w:eastAsia="Calibri"/>
                <w:szCs w:val="26"/>
              </w:rPr>
              <w:t>2) Программу профилактики рисков причинения вреда и план проведения плановых контрольных (надзорных) мероприятий;</w:t>
            </w:r>
          </w:p>
          <w:p w14:paraId="61DAA2A9" w14:textId="77777777" w:rsidR="00F1645D" w:rsidRPr="005A03E0" w:rsidRDefault="00F1645D" w:rsidP="00F1645D">
            <w:pPr>
              <w:shd w:val="clear" w:color="auto" w:fill="FFFFFF"/>
              <w:rPr>
                <w:rFonts w:eastAsia="Calibri"/>
                <w:szCs w:val="26"/>
              </w:rPr>
            </w:pPr>
            <w:r w:rsidRPr="005A03E0">
              <w:rPr>
                <w:rFonts w:eastAsia="Calibri"/>
                <w:szCs w:val="26"/>
              </w:rPr>
              <w:lastRenderedPageBreak/>
              <w:t>3) Сведения о способах получения консультаций по вопросам соблюдения обязательных требований</w:t>
            </w:r>
          </w:p>
          <w:p w14:paraId="1B9F1EEA" w14:textId="77777777" w:rsidR="00F1645D" w:rsidRPr="005A03E0" w:rsidRDefault="00F1645D" w:rsidP="00F1645D">
            <w:pPr>
              <w:shd w:val="clear" w:color="auto" w:fill="FFFFFF"/>
              <w:rPr>
                <w:rFonts w:eastAsia="Calibri"/>
                <w:szCs w:val="26"/>
              </w:rPr>
            </w:pPr>
          </w:p>
        </w:tc>
      </w:tr>
      <w:tr w:rsidR="00C25499" w:rsidRPr="005A03E0" w14:paraId="06C43A21" w14:textId="77777777" w:rsidTr="002A2CBC">
        <w:tc>
          <w:tcPr>
            <w:tcW w:w="1390" w:type="dxa"/>
            <w:shd w:val="clear" w:color="auto" w:fill="auto"/>
            <w:vAlign w:val="center"/>
          </w:tcPr>
          <w:p w14:paraId="1EB73C6F" w14:textId="77777777" w:rsidR="00CE03F9" w:rsidRPr="005A03E0" w:rsidRDefault="00B01E60" w:rsidP="00C25499">
            <w:pPr>
              <w:shd w:val="clear" w:color="auto" w:fill="FFFFFF"/>
              <w:jc w:val="center"/>
              <w:rPr>
                <w:rFonts w:eastAsia="Calibri"/>
                <w:szCs w:val="26"/>
              </w:rPr>
            </w:pPr>
            <w:r w:rsidRPr="005A03E0">
              <w:rPr>
                <w:rFonts w:eastAsia="Calibri"/>
                <w:szCs w:val="26"/>
              </w:rPr>
              <w:lastRenderedPageBreak/>
              <w:t xml:space="preserve">Обобщение </w:t>
            </w:r>
          </w:p>
          <w:p w14:paraId="76963FD8" w14:textId="77777777" w:rsidR="00B01E60" w:rsidRPr="005A03E0" w:rsidRDefault="00B01E60" w:rsidP="00C25499">
            <w:pPr>
              <w:shd w:val="clear" w:color="auto" w:fill="FFFFFF"/>
              <w:jc w:val="center"/>
              <w:rPr>
                <w:rFonts w:eastAsia="Calibri"/>
                <w:szCs w:val="26"/>
              </w:rPr>
            </w:pPr>
            <w:r w:rsidRPr="005A03E0">
              <w:rPr>
                <w:rFonts w:eastAsia="Calibri"/>
                <w:szCs w:val="26"/>
              </w:rPr>
              <w:t>правоприменительной практики</w:t>
            </w:r>
          </w:p>
        </w:tc>
        <w:tc>
          <w:tcPr>
            <w:tcW w:w="1276" w:type="dxa"/>
            <w:shd w:val="clear" w:color="auto" w:fill="auto"/>
            <w:vAlign w:val="center"/>
          </w:tcPr>
          <w:p w14:paraId="7D1C3348" w14:textId="6EBECEE9" w:rsidR="00B01E60" w:rsidRPr="005A03E0" w:rsidRDefault="00EC00E4" w:rsidP="00C25499">
            <w:pPr>
              <w:shd w:val="clear" w:color="auto" w:fill="FFFFFF"/>
              <w:jc w:val="center"/>
              <w:rPr>
                <w:rFonts w:eastAsia="Calibri"/>
                <w:szCs w:val="26"/>
              </w:rPr>
            </w:pPr>
            <w:r>
              <w:rPr>
                <w:rFonts w:eastAsia="Calibri"/>
                <w:szCs w:val="26"/>
              </w:rPr>
              <w:t>Инженер по охране окружающей среды</w:t>
            </w:r>
          </w:p>
        </w:tc>
        <w:tc>
          <w:tcPr>
            <w:tcW w:w="1275" w:type="dxa"/>
            <w:shd w:val="clear" w:color="auto" w:fill="auto"/>
            <w:vAlign w:val="center"/>
          </w:tcPr>
          <w:p w14:paraId="3DE84E10" w14:textId="77777777" w:rsidR="00B01E60" w:rsidRPr="005A03E0" w:rsidRDefault="00F1645D" w:rsidP="00C25499">
            <w:pPr>
              <w:shd w:val="clear" w:color="auto" w:fill="FFFFFF"/>
              <w:jc w:val="center"/>
              <w:rPr>
                <w:rFonts w:eastAsia="Calibri"/>
                <w:szCs w:val="26"/>
              </w:rPr>
            </w:pPr>
            <w:r w:rsidRPr="005A03E0">
              <w:rPr>
                <w:rFonts w:eastAsia="Calibri"/>
                <w:szCs w:val="26"/>
                <w:lang w:val="en-US"/>
              </w:rPr>
              <w:t>I</w:t>
            </w:r>
            <w:r w:rsidRPr="005A03E0">
              <w:rPr>
                <w:rFonts w:eastAsia="Calibri"/>
                <w:szCs w:val="26"/>
              </w:rPr>
              <w:t xml:space="preserve"> квартал</w:t>
            </w:r>
          </w:p>
        </w:tc>
        <w:tc>
          <w:tcPr>
            <w:tcW w:w="6237" w:type="dxa"/>
            <w:shd w:val="clear" w:color="auto" w:fill="auto"/>
            <w:vAlign w:val="center"/>
          </w:tcPr>
          <w:p w14:paraId="14078DDD" w14:textId="77777777" w:rsidR="00CE03F9" w:rsidRPr="005A03E0" w:rsidRDefault="00B01E60" w:rsidP="00F1645D">
            <w:pPr>
              <w:rPr>
                <w:rFonts w:eastAsia="Calibri"/>
                <w:szCs w:val="26"/>
              </w:rPr>
            </w:pPr>
            <w:r w:rsidRPr="005A03E0">
              <w:rPr>
                <w:rFonts w:eastAsia="Calibri"/>
                <w:szCs w:val="26"/>
              </w:rPr>
              <w:t xml:space="preserve">Посредством </w:t>
            </w:r>
          </w:p>
          <w:p w14:paraId="00DA06CB" w14:textId="77777777" w:rsidR="00CE03F9" w:rsidRPr="005A03E0" w:rsidRDefault="00B01E60" w:rsidP="00F1645D">
            <w:pPr>
              <w:rPr>
                <w:szCs w:val="26"/>
              </w:rPr>
            </w:pPr>
            <w:r w:rsidRPr="005A03E0">
              <w:rPr>
                <w:rFonts w:eastAsia="Calibri"/>
                <w:szCs w:val="26"/>
              </w:rPr>
              <w:t xml:space="preserve">подготовки </w:t>
            </w:r>
            <w:r w:rsidRPr="005A03E0">
              <w:rPr>
                <w:szCs w:val="26"/>
              </w:rPr>
              <w:t xml:space="preserve">доклада о правоприменительной практике, содержащего результаты </w:t>
            </w:r>
          </w:p>
          <w:p w14:paraId="4743535E" w14:textId="77777777" w:rsidR="00CE03F9" w:rsidRPr="005A03E0" w:rsidRDefault="00B01E60" w:rsidP="00F1645D">
            <w:pPr>
              <w:rPr>
                <w:szCs w:val="26"/>
              </w:rPr>
            </w:pPr>
            <w:r w:rsidRPr="005A03E0">
              <w:rPr>
                <w:szCs w:val="26"/>
              </w:rPr>
              <w:t xml:space="preserve">обобщения </w:t>
            </w:r>
          </w:p>
          <w:p w14:paraId="7CE20AC6" w14:textId="43A43B97" w:rsidR="00B01E60" w:rsidRPr="005A03E0" w:rsidRDefault="00B01E60" w:rsidP="00F1645D">
            <w:pPr>
              <w:rPr>
                <w:rFonts w:eastAsia="Calibri"/>
                <w:szCs w:val="26"/>
              </w:rPr>
            </w:pPr>
            <w:r w:rsidRPr="005A03E0">
              <w:rPr>
                <w:szCs w:val="26"/>
              </w:rPr>
              <w:t>правоприменительной практики</w:t>
            </w:r>
            <w:r w:rsidR="00F1645D" w:rsidRPr="005A03E0">
              <w:rPr>
                <w:szCs w:val="26"/>
              </w:rPr>
              <w:t xml:space="preserve"> ежегодно до 1 го марта, следующего за отчетным.  </w:t>
            </w:r>
            <w:r w:rsidR="005C26B0" w:rsidRPr="005A03E0">
              <w:rPr>
                <w:szCs w:val="26"/>
              </w:rPr>
              <w:t>Доклад размещается</w:t>
            </w:r>
            <w:r w:rsidR="00F1645D" w:rsidRPr="005A03E0">
              <w:rPr>
                <w:szCs w:val="26"/>
              </w:rPr>
              <w:t xml:space="preserve"> на официальном сайте администрации поселка Козулька до 1 апреля года, следующего за отчетным годом.</w:t>
            </w:r>
          </w:p>
        </w:tc>
      </w:tr>
      <w:tr w:rsidR="00C25499" w:rsidRPr="005A03E0" w14:paraId="2B146858" w14:textId="77777777" w:rsidTr="002A2CBC">
        <w:tc>
          <w:tcPr>
            <w:tcW w:w="1390" w:type="dxa"/>
            <w:shd w:val="clear" w:color="auto" w:fill="auto"/>
            <w:vAlign w:val="center"/>
          </w:tcPr>
          <w:p w14:paraId="30F6C28E" w14:textId="77777777" w:rsidR="00CE03F9" w:rsidRPr="005A03E0" w:rsidRDefault="00B01E60" w:rsidP="00C25499">
            <w:pPr>
              <w:shd w:val="clear" w:color="auto" w:fill="FFFFFF"/>
              <w:jc w:val="center"/>
              <w:rPr>
                <w:rFonts w:eastAsia="Calibri"/>
                <w:szCs w:val="26"/>
              </w:rPr>
            </w:pPr>
            <w:r w:rsidRPr="005A03E0">
              <w:rPr>
                <w:rFonts w:eastAsia="Calibri"/>
                <w:szCs w:val="26"/>
              </w:rPr>
              <w:t xml:space="preserve">Объявление </w:t>
            </w:r>
          </w:p>
          <w:p w14:paraId="05928EC4" w14:textId="77777777" w:rsidR="00B01E60" w:rsidRPr="005A03E0" w:rsidRDefault="00B01E60" w:rsidP="00C25499">
            <w:pPr>
              <w:shd w:val="clear" w:color="auto" w:fill="FFFFFF"/>
              <w:jc w:val="center"/>
              <w:rPr>
                <w:rFonts w:eastAsia="Calibri"/>
                <w:szCs w:val="26"/>
              </w:rPr>
            </w:pPr>
            <w:r w:rsidRPr="005A03E0">
              <w:rPr>
                <w:rFonts w:eastAsia="Calibri"/>
                <w:szCs w:val="26"/>
              </w:rPr>
              <w:t>предостережения</w:t>
            </w:r>
          </w:p>
        </w:tc>
        <w:tc>
          <w:tcPr>
            <w:tcW w:w="1276" w:type="dxa"/>
            <w:shd w:val="clear" w:color="auto" w:fill="auto"/>
            <w:vAlign w:val="center"/>
          </w:tcPr>
          <w:p w14:paraId="627BAC20" w14:textId="1A3D2D58" w:rsidR="00B01E60" w:rsidRPr="005A03E0" w:rsidRDefault="00EC00E4" w:rsidP="00C25499">
            <w:pPr>
              <w:shd w:val="clear" w:color="auto" w:fill="FFFFFF"/>
              <w:jc w:val="center"/>
              <w:rPr>
                <w:rFonts w:eastAsia="Calibri"/>
                <w:szCs w:val="26"/>
              </w:rPr>
            </w:pPr>
            <w:r>
              <w:rPr>
                <w:rFonts w:eastAsia="Calibri"/>
                <w:szCs w:val="26"/>
              </w:rPr>
              <w:t>Инженер по охране окружающей среды</w:t>
            </w:r>
          </w:p>
        </w:tc>
        <w:tc>
          <w:tcPr>
            <w:tcW w:w="1275" w:type="dxa"/>
            <w:shd w:val="clear" w:color="auto" w:fill="auto"/>
            <w:vAlign w:val="center"/>
          </w:tcPr>
          <w:p w14:paraId="3D8726EF" w14:textId="77777777" w:rsidR="00B01E60" w:rsidRPr="005A03E0" w:rsidRDefault="00F1645D" w:rsidP="00F1645D">
            <w:pPr>
              <w:shd w:val="clear" w:color="auto" w:fill="FFFFFF"/>
              <w:jc w:val="center"/>
              <w:rPr>
                <w:rFonts w:eastAsia="Calibri"/>
                <w:szCs w:val="26"/>
              </w:rPr>
            </w:pPr>
            <w:r w:rsidRPr="005A03E0">
              <w:rPr>
                <w:rFonts w:eastAsia="Calibri"/>
                <w:szCs w:val="26"/>
              </w:rPr>
              <w:t xml:space="preserve">В течение года </w:t>
            </w:r>
          </w:p>
        </w:tc>
        <w:tc>
          <w:tcPr>
            <w:tcW w:w="6237" w:type="dxa"/>
            <w:shd w:val="clear" w:color="auto" w:fill="auto"/>
          </w:tcPr>
          <w:p w14:paraId="04ED7A77" w14:textId="77777777" w:rsidR="00555F32" w:rsidRPr="005A03E0" w:rsidRDefault="00555F32" w:rsidP="00555F32">
            <w:pPr>
              <w:ind w:firstLine="709"/>
              <w:jc w:val="both"/>
              <w:rPr>
                <w:color w:val="000000"/>
                <w:szCs w:val="26"/>
              </w:rPr>
            </w:pPr>
            <w:r w:rsidRPr="005A03E0">
              <w:rPr>
                <w:color w:val="000000"/>
                <w:szCs w:val="26"/>
              </w:rPr>
              <w:t>Предостережение о недопустимости нарушения обязательных требований и предложение</w:t>
            </w:r>
            <w:r w:rsidRPr="005A03E0">
              <w:rPr>
                <w:color w:val="000000"/>
                <w:szCs w:val="26"/>
                <w:shd w:val="clear" w:color="auto" w:fill="FFFFFF"/>
              </w:rPr>
              <w:t xml:space="preserve"> принять меры по обеспечению соблюдения обязательных требований</w:t>
            </w:r>
            <w:r w:rsidRPr="005A03E0">
              <w:rPr>
                <w:color w:val="000000"/>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A03E0">
              <w:rPr>
                <w:color w:val="000000"/>
                <w:szCs w:val="26"/>
                <w:shd w:val="clear" w:color="auto" w:fill="FFFFFF"/>
              </w:rPr>
              <w:t>или признаках нарушений обязательных требований </w:t>
            </w:r>
            <w:r w:rsidRPr="005A03E0">
              <w:rPr>
                <w:color w:val="000000"/>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поселок Козулька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57FE054" w14:textId="77777777" w:rsidR="00555F32" w:rsidRPr="005A03E0" w:rsidRDefault="00555F32" w:rsidP="00555F32">
            <w:pPr>
              <w:ind w:firstLine="709"/>
              <w:jc w:val="both"/>
              <w:rPr>
                <w:color w:val="000000"/>
                <w:szCs w:val="26"/>
              </w:rPr>
            </w:pPr>
            <w:r w:rsidRPr="005A03E0">
              <w:rPr>
                <w:color w:val="000000"/>
                <w:szCs w:val="26"/>
              </w:rPr>
              <w:t xml:space="preserve">Предостережение о недопустимости нарушения обязательных требований оформляется в соответствии с формой, утвержденной </w:t>
            </w:r>
            <w:r w:rsidRPr="005A03E0">
              <w:rPr>
                <w:color w:val="000000"/>
                <w:szCs w:val="26"/>
                <w:shd w:val="clear" w:color="auto" w:fill="FFFFFF"/>
              </w:rPr>
              <w:t>приказом Министерства экономического развития Российской Федерации от 31.03.2021 № 151</w:t>
            </w:r>
            <w:r w:rsidRPr="005A03E0">
              <w:rPr>
                <w:color w:val="000000"/>
                <w:szCs w:val="26"/>
              </w:rPr>
              <w:t xml:space="preserve"> </w:t>
            </w:r>
            <w:r w:rsidRPr="005A03E0">
              <w:rPr>
                <w:color w:val="000000"/>
                <w:szCs w:val="26"/>
                <w:shd w:val="clear" w:color="auto" w:fill="FFFFFF"/>
              </w:rPr>
              <w:t>«О типовых формах документов, используемых контрольным (надзорным) органом»</w:t>
            </w:r>
            <w:r w:rsidRPr="005A03E0">
              <w:rPr>
                <w:color w:val="000000"/>
                <w:szCs w:val="26"/>
              </w:rPr>
              <w:t xml:space="preserve">. </w:t>
            </w:r>
          </w:p>
          <w:p w14:paraId="35CDB9BA"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05AEBCA" w14:textId="77777777" w:rsidR="008B06C1" w:rsidRPr="005A03E0" w:rsidRDefault="00555F32" w:rsidP="0088435F">
            <w:pPr>
              <w:pStyle w:val="ConsPlusNormal"/>
              <w:ind w:firstLine="709"/>
              <w:jc w:val="both"/>
              <w:rPr>
                <w:rFonts w:eastAsia="Calibri"/>
                <w:szCs w:val="26"/>
              </w:rPr>
            </w:pPr>
            <w:r w:rsidRPr="005A03E0">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20 рабочих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5A03E0">
              <w:rPr>
                <w:rFonts w:ascii="Times New Roman" w:hAnsi="Times New Roman" w:cs="Times New Roman"/>
                <w:color w:val="000000"/>
                <w:sz w:val="26"/>
                <w:szCs w:val="26"/>
              </w:rPr>
              <w:lastRenderedPageBreak/>
              <w:t>возражением не позднее 3 рабочих дней со дня принятия решений. В случае несогласия с возражением в ответе указываются соответствующие обоснования.</w:t>
            </w:r>
          </w:p>
        </w:tc>
      </w:tr>
      <w:tr w:rsidR="00C25499" w:rsidRPr="005A03E0" w14:paraId="069AC89D" w14:textId="77777777" w:rsidTr="002A2CBC">
        <w:tc>
          <w:tcPr>
            <w:tcW w:w="1390" w:type="dxa"/>
            <w:shd w:val="clear" w:color="auto" w:fill="auto"/>
            <w:vAlign w:val="center"/>
          </w:tcPr>
          <w:p w14:paraId="48F3C824" w14:textId="77777777" w:rsidR="00B01E60" w:rsidRPr="005A03E0" w:rsidRDefault="00B01E60" w:rsidP="00C25499">
            <w:pPr>
              <w:shd w:val="clear" w:color="auto" w:fill="FFFFFF"/>
              <w:jc w:val="center"/>
              <w:rPr>
                <w:rFonts w:eastAsia="Calibri"/>
                <w:szCs w:val="26"/>
              </w:rPr>
            </w:pPr>
            <w:r w:rsidRPr="005A03E0">
              <w:rPr>
                <w:rFonts w:eastAsia="Calibri"/>
                <w:szCs w:val="26"/>
              </w:rPr>
              <w:lastRenderedPageBreak/>
              <w:t>Консультирование</w:t>
            </w:r>
          </w:p>
        </w:tc>
        <w:tc>
          <w:tcPr>
            <w:tcW w:w="1276" w:type="dxa"/>
            <w:shd w:val="clear" w:color="auto" w:fill="auto"/>
            <w:vAlign w:val="center"/>
          </w:tcPr>
          <w:p w14:paraId="4B51F48E" w14:textId="22E8CE0B" w:rsidR="00B01E60" w:rsidRPr="005A03E0" w:rsidRDefault="00EC00E4" w:rsidP="00C25499">
            <w:pPr>
              <w:shd w:val="clear" w:color="auto" w:fill="FFFFFF"/>
              <w:jc w:val="center"/>
              <w:rPr>
                <w:rFonts w:eastAsia="Calibri"/>
                <w:szCs w:val="26"/>
              </w:rPr>
            </w:pPr>
            <w:r>
              <w:rPr>
                <w:rFonts w:eastAsia="Calibri"/>
                <w:szCs w:val="26"/>
              </w:rPr>
              <w:t>Инженер по охране окружающей среды</w:t>
            </w:r>
          </w:p>
        </w:tc>
        <w:tc>
          <w:tcPr>
            <w:tcW w:w="1275" w:type="dxa"/>
            <w:shd w:val="clear" w:color="auto" w:fill="auto"/>
            <w:vAlign w:val="center"/>
          </w:tcPr>
          <w:p w14:paraId="221FBF82" w14:textId="77777777" w:rsidR="00065C25" w:rsidRPr="005A03E0" w:rsidRDefault="00B01E60" w:rsidP="00C25499">
            <w:pPr>
              <w:shd w:val="clear" w:color="auto" w:fill="FFFFFF"/>
              <w:jc w:val="center"/>
              <w:rPr>
                <w:rFonts w:eastAsia="Calibri"/>
                <w:szCs w:val="26"/>
              </w:rPr>
            </w:pPr>
            <w:r w:rsidRPr="005A03E0">
              <w:rPr>
                <w:rFonts w:eastAsia="Calibri"/>
                <w:szCs w:val="26"/>
              </w:rPr>
              <w:t xml:space="preserve">По обращениям контролируемых лиц и их уполномоченных </w:t>
            </w:r>
          </w:p>
          <w:p w14:paraId="3702A27D" w14:textId="77777777" w:rsidR="00B01E60" w:rsidRPr="005A03E0" w:rsidRDefault="00B01E60" w:rsidP="00C25499">
            <w:pPr>
              <w:shd w:val="clear" w:color="auto" w:fill="FFFFFF"/>
              <w:jc w:val="center"/>
              <w:rPr>
                <w:rFonts w:eastAsia="Calibri"/>
                <w:szCs w:val="26"/>
              </w:rPr>
            </w:pPr>
            <w:r w:rsidRPr="005A03E0">
              <w:rPr>
                <w:rFonts w:eastAsia="Calibri"/>
                <w:szCs w:val="26"/>
              </w:rPr>
              <w:t>представителей</w:t>
            </w:r>
          </w:p>
        </w:tc>
        <w:tc>
          <w:tcPr>
            <w:tcW w:w="6237" w:type="dxa"/>
            <w:shd w:val="clear" w:color="auto" w:fill="auto"/>
            <w:vAlign w:val="center"/>
          </w:tcPr>
          <w:p w14:paraId="7B205B17" w14:textId="5B1A458F"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Консультирование контролируемых лиц осуществляется должностным лицом, уполномоченным осуществлять муниципальный контроль</w:t>
            </w:r>
            <w:r w:rsidR="005C26B0">
              <w:rPr>
                <w:rFonts w:ascii="Times New Roman" w:hAnsi="Times New Roman" w:cs="Times New Roman"/>
                <w:color w:val="000000"/>
                <w:sz w:val="26"/>
                <w:szCs w:val="26"/>
              </w:rPr>
              <w:t xml:space="preserve"> в сфере благоустройства</w:t>
            </w:r>
            <w:r w:rsidRPr="005A03E0">
              <w:rPr>
                <w:rFonts w:ascii="Times New Roman" w:hAnsi="Times New Roman" w:cs="Times New Roman"/>
                <w:color w:val="000000"/>
                <w:sz w:val="26"/>
                <w:szCs w:val="26"/>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3537EB6" w14:textId="5774C60B"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Личный прием граждан проводится главой (заместителем главы) муниципального образования поселок Козулька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530E19C"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F4C012D" w14:textId="35DE6632"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1) организация и осуществление муниципального контроля;</w:t>
            </w:r>
          </w:p>
          <w:p w14:paraId="31D5FD94"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796DF59F" w14:textId="18DEF00A"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w:t>
            </w:r>
            <w:r w:rsidR="005C26B0">
              <w:rPr>
                <w:rFonts w:ascii="Times New Roman" w:hAnsi="Times New Roman" w:cs="Times New Roman"/>
                <w:color w:val="000000"/>
                <w:sz w:val="26"/>
                <w:szCs w:val="26"/>
              </w:rPr>
              <w:t xml:space="preserve"> в сфере благоустройства</w:t>
            </w:r>
            <w:r w:rsidRPr="005A03E0">
              <w:rPr>
                <w:rFonts w:ascii="Times New Roman" w:hAnsi="Times New Roman" w:cs="Times New Roman"/>
                <w:color w:val="000000"/>
                <w:sz w:val="26"/>
                <w:szCs w:val="26"/>
              </w:rPr>
              <w:t>;</w:t>
            </w:r>
          </w:p>
          <w:p w14:paraId="0A74D352"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4) о месте нахождения и графике работы администрации;</w:t>
            </w:r>
          </w:p>
          <w:p w14:paraId="3EDB9C53"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5) о справочных телефонах администрации;</w:t>
            </w:r>
          </w:p>
          <w:p w14:paraId="0A08E416"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6) об адресе официального сайта, а также электронной почты.</w:t>
            </w:r>
          </w:p>
          <w:p w14:paraId="1222E1DB"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5F3F5B6F" w14:textId="53750A33"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Консультирование в письменной форме осуществляется должностным лицом, уполномоченным осуществлять муниципальный контроль</w:t>
            </w:r>
            <w:r w:rsidR="005C26B0">
              <w:rPr>
                <w:rFonts w:ascii="Times New Roman" w:hAnsi="Times New Roman" w:cs="Times New Roman"/>
                <w:color w:val="000000"/>
                <w:sz w:val="26"/>
                <w:szCs w:val="26"/>
              </w:rPr>
              <w:t xml:space="preserve"> в сфере благоустройства</w:t>
            </w:r>
            <w:r w:rsidRPr="005A03E0">
              <w:rPr>
                <w:rFonts w:ascii="Times New Roman" w:hAnsi="Times New Roman" w:cs="Times New Roman"/>
                <w:color w:val="000000"/>
                <w:sz w:val="26"/>
                <w:szCs w:val="26"/>
              </w:rPr>
              <w:t>, в следующих случаях:</w:t>
            </w:r>
          </w:p>
          <w:p w14:paraId="1CA3991A"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4B3543E0"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579C283"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3B280923" w14:textId="4C153B6A"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контроль, обязано соблюдать </w:t>
            </w:r>
            <w:r w:rsidRPr="005A03E0">
              <w:rPr>
                <w:rFonts w:ascii="Times New Roman" w:hAnsi="Times New Roman" w:cs="Times New Roman"/>
                <w:color w:val="000000"/>
                <w:sz w:val="26"/>
                <w:szCs w:val="26"/>
              </w:rPr>
              <w:lastRenderedPageBreak/>
              <w:t>конфиденциальность информации, доступ к которой ограничен в соответствии с законодательством Российской Федерации.</w:t>
            </w:r>
          </w:p>
          <w:p w14:paraId="09F34CA0" w14:textId="6F333452"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5C26B0">
              <w:rPr>
                <w:rFonts w:ascii="Times New Roman" w:hAnsi="Times New Roman" w:cs="Times New Roman"/>
                <w:color w:val="000000"/>
                <w:sz w:val="26"/>
                <w:szCs w:val="26"/>
              </w:rPr>
              <w:t xml:space="preserve"> в сфере благоустройства</w:t>
            </w:r>
            <w:r w:rsidRPr="005A03E0">
              <w:rPr>
                <w:rFonts w:ascii="Times New Roman" w:hAnsi="Times New Roman" w:cs="Times New Roman"/>
                <w:color w:val="000000"/>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14:paraId="55CF3F7C" w14:textId="65116F7A"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w:t>
            </w:r>
            <w:r w:rsidR="005C26B0">
              <w:rPr>
                <w:rFonts w:ascii="Times New Roman" w:hAnsi="Times New Roman" w:cs="Times New Roman"/>
                <w:color w:val="000000"/>
                <w:sz w:val="26"/>
                <w:szCs w:val="26"/>
              </w:rPr>
              <w:t xml:space="preserve"> в сфере благоустройства</w:t>
            </w:r>
            <w:r w:rsidRPr="005A03E0">
              <w:rPr>
                <w:rFonts w:ascii="Times New Roman" w:hAnsi="Times New Roman" w:cs="Times New Roman"/>
                <w:color w:val="000000"/>
                <w:sz w:val="26"/>
                <w:szCs w:val="26"/>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AC35C14" w14:textId="0BFCD740"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Должностными лицами, уполномоченными осуществлять муниципальный</w:t>
            </w:r>
            <w:r w:rsidR="005C26B0">
              <w:rPr>
                <w:rFonts w:ascii="Times New Roman" w:hAnsi="Times New Roman" w:cs="Times New Roman"/>
                <w:color w:val="000000"/>
                <w:sz w:val="26"/>
                <w:szCs w:val="26"/>
              </w:rPr>
              <w:t xml:space="preserve"> </w:t>
            </w:r>
            <w:r w:rsidRPr="005A03E0">
              <w:rPr>
                <w:rFonts w:ascii="Times New Roman" w:hAnsi="Times New Roman" w:cs="Times New Roman"/>
                <w:color w:val="000000"/>
                <w:sz w:val="26"/>
                <w:szCs w:val="26"/>
              </w:rPr>
              <w:t>контроль</w:t>
            </w:r>
            <w:r w:rsidR="005C26B0">
              <w:rPr>
                <w:rFonts w:ascii="Times New Roman" w:hAnsi="Times New Roman" w:cs="Times New Roman"/>
                <w:color w:val="000000"/>
                <w:sz w:val="26"/>
                <w:szCs w:val="26"/>
              </w:rPr>
              <w:t xml:space="preserve"> в сфере благоустройства</w:t>
            </w:r>
            <w:r w:rsidRPr="005A03E0">
              <w:rPr>
                <w:rFonts w:ascii="Times New Roman" w:hAnsi="Times New Roman" w:cs="Times New Roman"/>
                <w:color w:val="000000"/>
                <w:sz w:val="26"/>
                <w:szCs w:val="26"/>
              </w:rPr>
              <w:t>, ведется журнал учета консультирований.</w:t>
            </w:r>
          </w:p>
          <w:p w14:paraId="03B0318D" w14:textId="3ABA4929"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поселок Козулька или должностным лицом, уполномоченным осуществлять муниципальный контроль</w:t>
            </w:r>
            <w:r w:rsidR="005C26B0">
              <w:rPr>
                <w:rFonts w:ascii="Times New Roman" w:hAnsi="Times New Roman" w:cs="Times New Roman"/>
                <w:color w:val="000000"/>
                <w:sz w:val="26"/>
                <w:szCs w:val="26"/>
              </w:rPr>
              <w:t xml:space="preserve"> в сфере благоустройства</w:t>
            </w:r>
            <w:r w:rsidRPr="005A03E0">
              <w:rPr>
                <w:rFonts w:ascii="Times New Roman" w:hAnsi="Times New Roman" w:cs="Times New Roman"/>
                <w:color w:val="000000"/>
                <w:sz w:val="26"/>
                <w:szCs w:val="26"/>
              </w:rPr>
              <w:t>.</w:t>
            </w:r>
          </w:p>
          <w:p w14:paraId="1969B03D" w14:textId="77777777" w:rsidR="00B01E60" w:rsidRPr="005A03E0" w:rsidRDefault="00FC0722" w:rsidP="00555F32">
            <w:pPr>
              <w:shd w:val="clear" w:color="auto" w:fill="FFFFFF"/>
              <w:jc w:val="center"/>
              <w:rPr>
                <w:rFonts w:eastAsia="Calibri"/>
                <w:szCs w:val="26"/>
              </w:rPr>
            </w:pPr>
            <w:r w:rsidRPr="005A03E0">
              <w:rPr>
                <w:color w:val="444444"/>
                <w:szCs w:val="26"/>
              </w:rPr>
              <w:t xml:space="preserve"> </w:t>
            </w:r>
          </w:p>
        </w:tc>
      </w:tr>
      <w:tr w:rsidR="00C25499" w:rsidRPr="005A03E0" w14:paraId="573F9028" w14:textId="77777777" w:rsidTr="002A2CBC">
        <w:tc>
          <w:tcPr>
            <w:tcW w:w="1390" w:type="dxa"/>
            <w:shd w:val="clear" w:color="auto" w:fill="auto"/>
            <w:vAlign w:val="center"/>
          </w:tcPr>
          <w:p w14:paraId="7B0EE834" w14:textId="77777777" w:rsidR="00B01E60" w:rsidRPr="005A03E0" w:rsidRDefault="00B01E60" w:rsidP="00C25499">
            <w:pPr>
              <w:shd w:val="clear" w:color="auto" w:fill="FFFFFF"/>
              <w:jc w:val="center"/>
              <w:rPr>
                <w:rFonts w:eastAsia="Calibri"/>
                <w:szCs w:val="26"/>
              </w:rPr>
            </w:pPr>
            <w:r w:rsidRPr="005A03E0">
              <w:rPr>
                <w:rFonts w:eastAsia="Calibri"/>
                <w:szCs w:val="26"/>
              </w:rPr>
              <w:lastRenderedPageBreak/>
              <w:t>Профилактический визит</w:t>
            </w:r>
          </w:p>
        </w:tc>
        <w:tc>
          <w:tcPr>
            <w:tcW w:w="1276" w:type="dxa"/>
            <w:shd w:val="clear" w:color="auto" w:fill="auto"/>
            <w:vAlign w:val="center"/>
          </w:tcPr>
          <w:p w14:paraId="05EF0370" w14:textId="1002B1BD" w:rsidR="00B01E60" w:rsidRPr="005A03E0" w:rsidRDefault="00EC00E4" w:rsidP="00C25499">
            <w:pPr>
              <w:shd w:val="clear" w:color="auto" w:fill="FFFFFF"/>
              <w:jc w:val="center"/>
              <w:rPr>
                <w:rFonts w:eastAsia="Calibri"/>
                <w:szCs w:val="26"/>
              </w:rPr>
            </w:pPr>
            <w:r>
              <w:rPr>
                <w:rFonts w:eastAsia="Calibri"/>
                <w:szCs w:val="26"/>
              </w:rPr>
              <w:t>Инженер по охране окружающей среды</w:t>
            </w:r>
          </w:p>
        </w:tc>
        <w:tc>
          <w:tcPr>
            <w:tcW w:w="1275" w:type="dxa"/>
            <w:shd w:val="clear" w:color="auto" w:fill="auto"/>
            <w:vAlign w:val="center"/>
          </w:tcPr>
          <w:p w14:paraId="3D638C92" w14:textId="77777777" w:rsidR="00065C25" w:rsidRPr="005A03E0" w:rsidRDefault="00B01E60" w:rsidP="00C25499">
            <w:pPr>
              <w:shd w:val="clear" w:color="auto" w:fill="FFFFFF"/>
              <w:jc w:val="center"/>
              <w:rPr>
                <w:szCs w:val="26"/>
              </w:rPr>
            </w:pPr>
            <w:r w:rsidRPr="005A03E0">
              <w:rPr>
                <w:szCs w:val="26"/>
              </w:rPr>
              <w:t xml:space="preserve">течение одного </w:t>
            </w:r>
          </w:p>
          <w:p w14:paraId="2F148F50" w14:textId="77777777" w:rsidR="00065C25" w:rsidRPr="005A03E0" w:rsidRDefault="00065C25" w:rsidP="00C25499">
            <w:pPr>
              <w:shd w:val="clear" w:color="auto" w:fill="FFFFFF"/>
              <w:jc w:val="center"/>
              <w:rPr>
                <w:szCs w:val="26"/>
              </w:rPr>
            </w:pPr>
            <w:r w:rsidRPr="005A03E0">
              <w:rPr>
                <w:szCs w:val="26"/>
              </w:rPr>
              <w:t xml:space="preserve">года с момента начала </w:t>
            </w:r>
          </w:p>
          <w:p w14:paraId="42CAB479" w14:textId="77777777" w:rsidR="00B01E60" w:rsidRPr="005A03E0" w:rsidRDefault="00B01E60" w:rsidP="00C25499">
            <w:pPr>
              <w:shd w:val="clear" w:color="auto" w:fill="FFFFFF"/>
              <w:jc w:val="center"/>
              <w:rPr>
                <w:rFonts w:eastAsia="Calibri"/>
                <w:i/>
                <w:szCs w:val="26"/>
              </w:rPr>
            </w:pPr>
            <w:r w:rsidRPr="005A03E0">
              <w:rPr>
                <w:szCs w:val="26"/>
              </w:rPr>
              <w:t>деятельности</w:t>
            </w:r>
          </w:p>
        </w:tc>
        <w:tc>
          <w:tcPr>
            <w:tcW w:w="6237" w:type="dxa"/>
            <w:shd w:val="clear" w:color="auto" w:fill="auto"/>
            <w:vAlign w:val="center"/>
          </w:tcPr>
          <w:p w14:paraId="757A5993"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1CB5183"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0030B33"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FD159B4"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Инспектор проводит обязательный профилактический визит в отношении</w:t>
            </w:r>
            <w:r>
              <w:rPr>
                <w:rFonts w:ascii="Times New Roman" w:hAnsi="Times New Roman" w:cs="Times New Roman"/>
                <w:sz w:val="26"/>
                <w:szCs w:val="26"/>
              </w:rPr>
              <w:t xml:space="preserve"> </w:t>
            </w:r>
            <w:r w:rsidRPr="005A03E0">
              <w:rPr>
                <w:rFonts w:ascii="Times New Roman" w:hAnsi="Times New Roman" w:cs="Times New Roman"/>
                <w:sz w:val="26"/>
                <w:szCs w:val="26"/>
              </w:rPr>
              <w:t xml:space="preserve">контролируемых лиц, приступающих к осуществлению деятельности, не позднее чем в </w:t>
            </w:r>
            <w:r w:rsidRPr="005A03E0">
              <w:rPr>
                <w:rFonts w:ascii="Times New Roman" w:hAnsi="Times New Roman" w:cs="Times New Roman"/>
                <w:sz w:val="26"/>
                <w:szCs w:val="26"/>
              </w:rPr>
              <w:lastRenderedPageBreak/>
              <w:t>течение одного года с момента начала такой деятельности (при наличии сведений о начале деятельности).</w:t>
            </w:r>
          </w:p>
          <w:p w14:paraId="0D6B0E62"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ст.21 ФЗ №248-ФЗ.</w:t>
            </w:r>
          </w:p>
          <w:p w14:paraId="5F137DB9" w14:textId="77777777" w:rsidR="005A03E0" w:rsidRPr="005A03E0" w:rsidRDefault="005A03E0" w:rsidP="005A03E0">
            <w:pPr>
              <w:pStyle w:val="ConsPlusNormal"/>
              <w:ind w:firstLine="709"/>
              <w:jc w:val="both"/>
              <w:rPr>
                <w:rFonts w:ascii="Times New Roman" w:hAnsi="Times New Roman" w:cs="Times New Roman"/>
                <w:sz w:val="26"/>
                <w:szCs w:val="26"/>
              </w:rPr>
            </w:pPr>
            <w:r w:rsidRPr="005A03E0">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 или форме электронного документа и содержит следующие сведения:</w:t>
            </w:r>
          </w:p>
          <w:p w14:paraId="09CAFDEC"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1) дата, время и место составления уведомления;</w:t>
            </w:r>
          </w:p>
          <w:p w14:paraId="4B7C06CC"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2) наименование контрольного органа;</w:t>
            </w:r>
          </w:p>
          <w:p w14:paraId="701DA58F"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3) полное наименование контролируемого лица;</w:t>
            </w:r>
          </w:p>
          <w:p w14:paraId="3C655CE7"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4) Ф.И.О.  (при наличии)  Инспектора;</w:t>
            </w:r>
          </w:p>
          <w:p w14:paraId="17A9F0CC"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5) дата, время и место обязательного профилактического визита;</w:t>
            </w:r>
          </w:p>
          <w:p w14:paraId="6D8784A5"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6) подпись Инспектора</w:t>
            </w:r>
          </w:p>
          <w:p w14:paraId="02F8932C" w14:textId="77777777" w:rsidR="005A03E0" w:rsidRPr="005A03E0" w:rsidRDefault="005A03E0" w:rsidP="005A03E0">
            <w:pPr>
              <w:pStyle w:val="ConsPlusNormal"/>
              <w:ind w:firstLine="709"/>
              <w:jc w:val="both"/>
              <w:rPr>
                <w:rFonts w:ascii="Times New Roman" w:hAnsi="Times New Roman" w:cs="Times New Roman"/>
                <w:sz w:val="26"/>
                <w:szCs w:val="26"/>
              </w:rPr>
            </w:pPr>
            <w:r w:rsidRPr="005A03E0">
              <w:rPr>
                <w:rFonts w:ascii="Times New Roman" w:hAnsi="Times New Roman" w:cs="Times New Roman"/>
                <w:sz w:val="26"/>
                <w:szCs w:val="26"/>
              </w:rPr>
              <w:t>Контролируемое лицо в 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 Срок проведения обязательного профилактического визита определяется Инспектором самостоятельно и не должен превышать 1 рабочего дня.</w:t>
            </w:r>
          </w:p>
          <w:p w14:paraId="1532C1C0" w14:textId="77777777" w:rsidR="00B01E60" w:rsidRPr="005A03E0" w:rsidRDefault="00B01E60" w:rsidP="00C25499">
            <w:pPr>
              <w:shd w:val="clear" w:color="auto" w:fill="FFFFFF"/>
              <w:jc w:val="center"/>
              <w:rPr>
                <w:rFonts w:eastAsia="Calibri"/>
                <w:szCs w:val="26"/>
              </w:rPr>
            </w:pPr>
          </w:p>
        </w:tc>
      </w:tr>
    </w:tbl>
    <w:p w14:paraId="3C8A4239" w14:textId="77777777" w:rsidR="0035516A" w:rsidRPr="005A03E0" w:rsidRDefault="0035516A" w:rsidP="0035516A">
      <w:pPr>
        <w:pStyle w:val="af"/>
        <w:spacing w:before="120" w:line="240" w:lineRule="atLeast"/>
        <w:ind w:left="1077"/>
        <w:jc w:val="center"/>
        <w:rPr>
          <w:b/>
          <w:color w:val="000000"/>
          <w:sz w:val="26"/>
          <w:szCs w:val="26"/>
        </w:rPr>
      </w:pPr>
      <w:r w:rsidRPr="005A03E0">
        <w:rPr>
          <w:b/>
          <w:color w:val="000000"/>
          <w:sz w:val="26"/>
          <w:szCs w:val="26"/>
          <w:lang w:val="en-US"/>
        </w:rPr>
        <w:lastRenderedPageBreak/>
        <w:t>IV</w:t>
      </w:r>
      <w:r w:rsidRPr="005A03E0">
        <w:rPr>
          <w:b/>
          <w:color w:val="000000"/>
          <w:sz w:val="26"/>
          <w:szCs w:val="26"/>
        </w:rPr>
        <w:t xml:space="preserve">. </w:t>
      </w:r>
      <w:r w:rsidR="00B01E60" w:rsidRPr="005A03E0">
        <w:rPr>
          <w:b/>
          <w:color w:val="000000"/>
          <w:sz w:val="26"/>
          <w:szCs w:val="26"/>
        </w:rPr>
        <w:t xml:space="preserve">Показатели результативности и эффективности программы </w:t>
      </w:r>
    </w:p>
    <w:p w14:paraId="1F1B4992" w14:textId="77777777" w:rsidR="00B01E60" w:rsidRPr="005A03E0" w:rsidRDefault="00B01E60" w:rsidP="0035516A">
      <w:pPr>
        <w:pStyle w:val="af"/>
        <w:spacing w:after="120" w:line="240" w:lineRule="atLeast"/>
        <w:ind w:left="1077"/>
        <w:jc w:val="center"/>
        <w:rPr>
          <w:b/>
          <w:color w:val="000000"/>
          <w:sz w:val="26"/>
          <w:szCs w:val="26"/>
        </w:rPr>
      </w:pPr>
      <w:r w:rsidRPr="005A03E0">
        <w:rPr>
          <w:b/>
          <w:color w:val="000000"/>
          <w:sz w:val="26"/>
          <w:szCs w:val="26"/>
        </w:rPr>
        <w:t>профилактики</w:t>
      </w: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1"/>
        <w:gridCol w:w="1843"/>
        <w:gridCol w:w="1275"/>
      </w:tblGrid>
      <w:tr w:rsidR="00B01E60" w:rsidRPr="005A03E0" w14:paraId="3B1F2515" w14:textId="77777777" w:rsidTr="0088435F">
        <w:tc>
          <w:tcPr>
            <w:tcW w:w="567" w:type="dxa"/>
          </w:tcPr>
          <w:p w14:paraId="74E216BD" w14:textId="77777777" w:rsidR="00B01E60" w:rsidRPr="005A03E0" w:rsidRDefault="00B01E60" w:rsidP="0035516A">
            <w:pPr>
              <w:widowControl w:val="0"/>
              <w:shd w:val="clear" w:color="auto" w:fill="FFFFFF"/>
              <w:spacing w:line="260" w:lineRule="exact"/>
              <w:jc w:val="both"/>
              <w:rPr>
                <w:b/>
                <w:szCs w:val="26"/>
              </w:rPr>
            </w:pPr>
            <w:r w:rsidRPr="005A03E0">
              <w:rPr>
                <w:b/>
                <w:szCs w:val="26"/>
              </w:rPr>
              <w:t>№</w:t>
            </w:r>
          </w:p>
          <w:p w14:paraId="208F536A" w14:textId="77777777" w:rsidR="00B01E60" w:rsidRPr="005A03E0" w:rsidRDefault="00B01E60" w:rsidP="0035516A">
            <w:pPr>
              <w:widowControl w:val="0"/>
              <w:shd w:val="clear" w:color="auto" w:fill="FFFFFF"/>
              <w:spacing w:line="260" w:lineRule="exact"/>
              <w:jc w:val="both"/>
              <w:rPr>
                <w:b/>
                <w:szCs w:val="26"/>
              </w:rPr>
            </w:pPr>
            <w:r w:rsidRPr="005A03E0">
              <w:rPr>
                <w:b/>
                <w:szCs w:val="26"/>
              </w:rPr>
              <w:t>п/п</w:t>
            </w:r>
          </w:p>
        </w:tc>
        <w:tc>
          <w:tcPr>
            <w:tcW w:w="6521" w:type="dxa"/>
          </w:tcPr>
          <w:p w14:paraId="357FBBA3" w14:textId="77777777" w:rsidR="00B01E60" w:rsidRPr="005A03E0" w:rsidRDefault="00B01E60" w:rsidP="0035516A">
            <w:pPr>
              <w:widowControl w:val="0"/>
              <w:shd w:val="clear" w:color="auto" w:fill="FFFFFF"/>
              <w:spacing w:line="260" w:lineRule="exact"/>
              <w:jc w:val="center"/>
              <w:rPr>
                <w:b/>
                <w:szCs w:val="26"/>
              </w:rPr>
            </w:pPr>
            <w:r w:rsidRPr="005A03E0">
              <w:rPr>
                <w:b/>
                <w:szCs w:val="26"/>
              </w:rPr>
              <w:t>Наименование показателя</w:t>
            </w:r>
          </w:p>
        </w:tc>
        <w:tc>
          <w:tcPr>
            <w:tcW w:w="1843" w:type="dxa"/>
          </w:tcPr>
          <w:p w14:paraId="004E238D" w14:textId="77777777" w:rsidR="00B01E60" w:rsidRPr="005A03E0" w:rsidRDefault="00B01E60" w:rsidP="0035516A">
            <w:pPr>
              <w:widowControl w:val="0"/>
              <w:shd w:val="clear" w:color="auto" w:fill="FFFFFF"/>
              <w:spacing w:line="260" w:lineRule="exact"/>
              <w:jc w:val="center"/>
              <w:rPr>
                <w:b/>
                <w:szCs w:val="26"/>
              </w:rPr>
            </w:pPr>
            <w:r w:rsidRPr="005A03E0">
              <w:rPr>
                <w:b/>
                <w:szCs w:val="26"/>
              </w:rPr>
              <w:t>2020 год</w:t>
            </w:r>
          </w:p>
          <w:p w14:paraId="50B688B3" w14:textId="77777777" w:rsidR="0035516A" w:rsidRPr="005A03E0" w:rsidRDefault="00B01E60" w:rsidP="0035516A">
            <w:pPr>
              <w:widowControl w:val="0"/>
              <w:shd w:val="clear" w:color="auto" w:fill="FFFFFF"/>
              <w:spacing w:line="260" w:lineRule="exact"/>
              <w:jc w:val="center"/>
              <w:rPr>
                <w:b/>
                <w:szCs w:val="26"/>
              </w:rPr>
            </w:pPr>
            <w:r w:rsidRPr="005A03E0">
              <w:rPr>
                <w:b/>
                <w:szCs w:val="26"/>
              </w:rPr>
              <w:t xml:space="preserve">(базовый </w:t>
            </w:r>
          </w:p>
          <w:p w14:paraId="05A728E1" w14:textId="77777777" w:rsidR="0035516A" w:rsidRPr="005A03E0" w:rsidRDefault="00B01E60" w:rsidP="0035516A">
            <w:pPr>
              <w:widowControl w:val="0"/>
              <w:shd w:val="clear" w:color="auto" w:fill="FFFFFF"/>
              <w:spacing w:line="260" w:lineRule="exact"/>
              <w:jc w:val="center"/>
              <w:rPr>
                <w:b/>
                <w:szCs w:val="26"/>
              </w:rPr>
            </w:pPr>
            <w:r w:rsidRPr="005A03E0">
              <w:rPr>
                <w:b/>
                <w:szCs w:val="26"/>
              </w:rPr>
              <w:t xml:space="preserve">абсолютный </w:t>
            </w:r>
          </w:p>
          <w:p w14:paraId="78D7E62C" w14:textId="77777777" w:rsidR="00B01E60" w:rsidRPr="005A03E0" w:rsidRDefault="00B01E60" w:rsidP="0035516A">
            <w:pPr>
              <w:widowControl w:val="0"/>
              <w:shd w:val="clear" w:color="auto" w:fill="FFFFFF"/>
              <w:spacing w:line="260" w:lineRule="exact"/>
              <w:jc w:val="center"/>
              <w:rPr>
                <w:b/>
                <w:szCs w:val="26"/>
              </w:rPr>
            </w:pPr>
            <w:r w:rsidRPr="005A03E0">
              <w:rPr>
                <w:b/>
                <w:szCs w:val="26"/>
              </w:rPr>
              <w:t>показатель)</w:t>
            </w:r>
          </w:p>
        </w:tc>
        <w:tc>
          <w:tcPr>
            <w:tcW w:w="1275" w:type="dxa"/>
          </w:tcPr>
          <w:p w14:paraId="0DA62D29" w14:textId="77777777" w:rsidR="00B01E60" w:rsidRPr="005A03E0" w:rsidRDefault="00B01E60" w:rsidP="000E5F01">
            <w:pPr>
              <w:widowControl w:val="0"/>
              <w:shd w:val="clear" w:color="auto" w:fill="FFFFFF"/>
              <w:spacing w:line="260" w:lineRule="exact"/>
              <w:jc w:val="center"/>
              <w:rPr>
                <w:b/>
                <w:szCs w:val="26"/>
              </w:rPr>
            </w:pPr>
            <w:r w:rsidRPr="005A03E0">
              <w:rPr>
                <w:b/>
                <w:szCs w:val="26"/>
              </w:rPr>
              <w:t xml:space="preserve">Целевое значение </w:t>
            </w:r>
            <w:r w:rsidR="001E5473" w:rsidRPr="005A03E0">
              <w:rPr>
                <w:b/>
                <w:szCs w:val="26"/>
              </w:rPr>
              <w:t>202</w:t>
            </w:r>
            <w:r w:rsidR="000E5F01" w:rsidRPr="005A03E0">
              <w:rPr>
                <w:b/>
                <w:szCs w:val="26"/>
              </w:rPr>
              <w:t xml:space="preserve">5 </w:t>
            </w:r>
            <w:r w:rsidRPr="005A03E0">
              <w:rPr>
                <w:b/>
                <w:szCs w:val="26"/>
              </w:rPr>
              <w:t xml:space="preserve">год, </w:t>
            </w:r>
            <w:r w:rsidRPr="005A03E0">
              <w:rPr>
                <w:szCs w:val="26"/>
              </w:rPr>
              <w:t>%</w:t>
            </w:r>
          </w:p>
        </w:tc>
      </w:tr>
      <w:tr w:rsidR="00B01E60" w:rsidRPr="005A03E0" w14:paraId="4D8D914C" w14:textId="77777777" w:rsidTr="0088435F">
        <w:tc>
          <w:tcPr>
            <w:tcW w:w="567" w:type="dxa"/>
          </w:tcPr>
          <w:p w14:paraId="34DE7065" w14:textId="77777777" w:rsidR="00B01E60" w:rsidRPr="005A03E0" w:rsidRDefault="00B01E60" w:rsidP="0035516A">
            <w:pPr>
              <w:widowControl w:val="0"/>
              <w:shd w:val="clear" w:color="auto" w:fill="FFFFFF"/>
              <w:jc w:val="both"/>
              <w:rPr>
                <w:szCs w:val="26"/>
              </w:rPr>
            </w:pPr>
            <w:r w:rsidRPr="005A03E0">
              <w:rPr>
                <w:szCs w:val="26"/>
              </w:rPr>
              <w:t>1.</w:t>
            </w:r>
          </w:p>
        </w:tc>
        <w:tc>
          <w:tcPr>
            <w:tcW w:w="6521" w:type="dxa"/>
            <w:vAlign w:val="center"/>
          </w:tcPr>
          <w:p w14:paraId="548A9D65" w14:textId="408BF782" w:rsidR="00B01E60" w:rsidRPr="005A03E0" w:rsidRDefault="00B01E60" w:rsidP="0035516A">
            <w:pPr>
              <w:widowControl w:val="0"/>
              <w:shd w:val="clear" w:color="auto" w:fill="FFFFFF"/>
              <w:jc w:val="both"/>
              <w:rPr>
                <w:szCs w:val="26"/>
              </w:rPr>
            </w:pPr>
            <w:r w:rsidRPr="005A03E0">
              <w:rPr>
                <w:szCs w:val="26"/>
              </w:rPr>
              <w:t xml:space="preserve">Увеличение количества </w:t>
            </w:r>
            <w:r w:rsidR="009C3672" w:rsidRPr="005A03E0">
              <w:rPr>
                <w:szCs w:val="26"/>
              </w:rPr>
              <w:t>консультаций по</w:t>
            </w:r>
            <w:r w:rsidRPr="005A03E0">
              <w:rPr>
                <w:szCs w:val="26"/>
              </w:rPr>
              <w:t xml:space="preserve"> разъяснению обязательных требований</w:t>
            </w:r>
          </w:p>
        </w:tc>
        <w:tc>
          <w:tcPr>
            <w:tcW w:w="1843" w:type="dxa"/>
            <w:vAlign w:val="center"/>
          </w:tcPr>
          <w:p w14:paraId="64C50933" w14:textId="77777777" w:rsidR="00B01E60" w:rsidRPr="005A03E0" w:rsidRDefault="00B01E60" w:rsidP="0035516A">
            <w:pPr>
              <w:widowControl w:val="0"/>
              <w:shd w:val="clear" w:color="auto" w:fill="FFFFFF"/>
              <w:jc w:val="center"/>
              <w:rPr>
                <w:szCs w:val="26"/>
              </w:rPr>
            </w:pPr>
          </w:p>
        </w:tc>
        <w:tc>
          <w:tcPr>
            <w:tcW w:w="1275" w:type="dxa"/>
            <w:vAlign w:val="center"/>
          </w:tcPr>
          <w:p w14:paraId="75FEDDBD" w14:textId="77777777" w:rsidR="00B01E60" w:rsidRPr="005A03E0" w:rsidRDefault="00B01E60" w:rsidP="0035516A">
            <w:pPr>
              <w:widowControl w:val="0"/>
              <w:shd w:val="clear" w:color="auto" w:fill="FFFFFF"/>
              <w:jc w:val="center"/>
              <w:rPr>
                <w:szCs w:val="26"/>
              </w:rPr>
            </w:pPr>
            <w:r w:rsidRPr="005A03E0">
              <w:rPr>
                <w:szCs w:val="26"/>
              </w:rPr>
              <w:t>50%</w:t>
            </w:r>
          </w:p>
        </w:tc>
      </w:tr>
      <w:tr w:rsidR="00B01E60" w:rsidRPr="005A03E0" w14:paraId="62106188" w14:textId="77777777" w:rsidTr="0088435F">
        <w:tc>
          <w:tcPr>
            <w:tcW w:w="567" w:type="dxa"/>
          </w:tcPr>
          <w:p w14:paraId="4B0BF157" w14:textId="77777777" w:rsidR="00B01E60" w:rsidRPr="005A03E0" w:rsidRDefault="00B01E60" w:rsidP="0035516A">
            <w:pPr>
              <w:widowControl w:val="0"/>
              <w:shd w:val="clear" w:color="auto" w:fill="FFFFFF"/>
              <w:jc w:val="both"/>
              <w:rPr>
                <w:szCs w:val="26"/>
              </w:rPr>
            </w:pPr>
            <w:r w:rsidRPr="005A03E0">
              <w:rPr>
                <w:szCs w:val="26"/>
              </w:rPr>
              <w:t>2.</w:t>
            </w:r>
          </w:p>
        </w:tc>
        <w:tc>
          <w:tcPr>
            <w:tcW w:w="6521" w:type="dxa"/>
            <w:vAlign w:val="center"/>
          </w:tcPr>
          <w:p w14:paraId="2436838E" w14:textId="77777777" w:rsidR="00B01E60" w:rsidRPr="005A03E0" w:rsidRDefault="00B01E60" w:rsidP="0035516A">
            <w:pPr>
              <w:widowControl w:val="0"/>
              <w:shd w:val="clear" w:color="auto" w:fill="FFFFFF"/>
              <w:jc w:val="both"/>
              <w:rPr>
                <w:szCs w:val="26"/>
              </w:rPr>
            </w:pPr>
            <w:r w:rsidRPr="005A03E0">
              <w:rPr>
                <w:szCs w:val="26"/>
              </w:rPr>
              <w:t>Полнота информации, размещенной на официальном сайте наименование контрольно-надзорного органа в соответствии с частью 3 статьи 46 Федера</w:t>
            </w:r>
            <w:r w:rsidR="0035516A" w:rsidRPr="005A03E0">
              <w:rPr>
                <w:szCs w:val="26"/>
              </w:rPr>
              <w:t xml:space="preserve">льного закона от 31 июля </w:t>
            </w:r>
            <w:r w:rsidR="0035516A" w:rsidRPr="005A03E0">
              <w:rPr>
                <w:szCs w:val="26"/>
              </w:rPr>
              <w:br/>
              <w:t>2021 года</w:t>
            </w:r>
            <w:r w:rsidRPr="005A03E0">
              <w:rPr>
                <w:szCs w:val="26"/>
              </w:rPr>
              <w:t xml:space="preserve"> № 248-ФЗ «О государственном контроле (надзоре) и муниципальном контроле в Российской Федерации»</w:t>
            </w:r>
          </w:p>
        </w:tc>
        <w:tc>
          <w:tcPr>
            <w:tcW w:w="1843" w:type="dxa"/>
            <w:vAlign w:val="center"/>
          </w:tcPr>
          <w:p w14:paraId="5A61961B" w14:textId="77777777" w:rsidR="00B01E60" w:rsidRPr="005A03E0" w:rsidRDefault="00B01E60" w:rsidP="0035516A">
            <w:pPr>
              <w:widowControl w:val="0"/>
              <w:shd w:val="clear" w:color="auto" w:fill="FFFFFF"/>
              <w:jc w:val="center"/>
              <w:rPr>
                <w:szCs w:val="26"/>
              </w:rPr>
            </w:pPr>
          </w:p>
        </w:tc>
        <w:tc>
          <w:tcPr>
            <w:tcW w:w="1275" w:type="dxa"/>
            <w:vAlign w:val="center"/>
          </w:tcPr>
          <w:p w14:paraId="6CC87A80" w14:textId="77777777" w:rsidR="00B01E60" w:rsidRPr="005A03E0" w:rsidRDefault="00B01E60" w:rsidP="0035516A">
            <w:pPr>
              <w:widowControl w:val="0"/>
              <w:shd w:val="clear" w:color="auto" w:fill="FFFFFF"/>
              <w:jc w:val="center"/>
              <w:rPr>
                <w:szCs w:val="26"/>
              </w:rPr>
            </w:pPr>
            <w:r w:rsidRPr="005A03E0">
              <w:rPr>
                <w:szCs w:val="26"/>
              </w:rPr>
              <w:t>100%</w:t>
            </w:r>
          </w:p>
        </w:tc>
      </w:tr>
      <w:tr w:rsidR="00B01E60" w:rsidRPr="005A03E0" w14:paraId="53F369EF" w14:textId="77777777" w:rsidTr="0088435F">
        <w:tc>
          <w:tcPr>
            <w:tcW w:w="567" w:type="dxa"/>
          </w:tcPr>
          <w:p w14:paraId="297A80F0" w14:textId="77777777" w:rsidR="00B01E60" w:rsidRPr="005A03E0" w:rsidRDefault="00B01E60" w:rsidP="0035516A">
            <w:pPr>
              <w:widowControl w:val="0"/>
              <w:shd w:val="clear" w:color="auto" w:fill="FFFFFF"/>
              <w:jc w:val="both"/>
              <w:rPr>
                <w:szCs w:val="26"/>
              </w:rPr>
            </w:pPr>
            <w:r w:rsidRPr="005A03E0">
              <w:rPr>
                <w:szCs w:val="26"/>
              </w:rPr>
              <w:t>3.</w:t>
            </w:r>
          </w:p>
        </w:tc>
        <w:tc>
          <w:tcPr>
            <w:tcW w:w="6521" w:type="dxa"/>
            <w:vAlign w:val="center"/>
          </w:tcPr>
          <w:p w14:paraId="5BB14B8E" w14:textId="77777777" w:rsidR="00B01E60" w:rsidRPr="005A03E0" w:rsidRDefault="00B01E60" w:rsidP="0035516A">
            <w:pPr>
              <w:widowControl w:val="0"/>
              <w:shd w:val="clear" w:color="auto" w:fill="FFFFFF"/>
              <w:jc w:val="both"/>
              <w:rPr>
                <w:szCs w:val="26"/>
              </w:rPr>
            </w:pPr>
            <w:r w:rsidRPr="005A03E0">
              <w:rPr>
                <w:szCs w:val="26"/>
              </w:rPr>
              <w:t>Увеличение количества выданных предостережений о недопустимости нарушения обязательных требований</w:t>
            </w:r>
          </w:p>
        </w:tc>
        <w:tc>
          <w:tcPr>
            <w:tcW w:w="1843" w:type="dxa"/>
            <w:vAlign w:val="center"/>
          </w:tcPr>
          <w:p w14:paraId="3BAC74A8" w14:textId="77777777" w:rsidR="00B01E60" w:rsidRPr="005A03E0" w:rsidRDefault="00B01E60" w:rsidP="0035516A">
            <w:pPr>
              <w:widowControl w:val="0"/>
              <w:shd w:val="clear" w:color="auto" w:fill="FFFFFF"/>
              <w:jc w:val="center"/>
              <w:rPr>
                <w:szCs w:val="26"/>
              </w:rPr>
            </w:pPr>
          </w:p>
        </w:tc>
        <w:tc>
          <w:tcPr>
            <w:tcW w:w="1275" w:type="dxa"/>
            <w:vAlign w:val="center"/>
          </w:tcPr>
          <w:p w14:paraId="6204245A" w14:textId="77777777" w:rsidR="00B01E60" w:rsidRPr="005A03E0" w:rsidRDefault="00B01E60" w:rsidP="0035516A">
            <w:pPr>
              <w:widowControl w:val="0"/>
              <w:shd w:val="clear" w:color="auto" w:fill="FFFFFF"/>
              <w:jc w:val="center"/>
              <w:rPr>
                <w:szCs w:val="26"/>
              </w:rPr>
            </w:pPr>
            <w:r w:rsidRPr="005A03E0">
              <w:rPr>
                <w:szCs w:val="26"/>
              </w:rPr>
              <w:t>30%</w:t>
            </w:r>
          </w:p>
        </w:tc>
      </w:tr>
      <w:tr w:rsidR="00B01E60" w:rsidRPr="005A03E0" w14:paraId="46DE1A96" w14:textId="77777777" w:rsidTr="0088435F">
        <w:tc>
          <w:tcPr>
            <w:tcW w:w="567" w:type="dxa"/>
          </w:tcPr>
          <w:p w14:paraId="3C33DC7A" w14:textId="77777777" w:rsidR="00B01E60" w:rsidRPr="005A03E0" w:rsidRDefault="00B01E60" w:rsidP="0035516A">
            <w:pPr>
              <w:widowControl w:val="0"/>
              <w:shd w:val="clear" w:color="auto" w:fill="FFFFFF"/>
              <w:jc w:val="both"/>
              <w:rPr>
                <w:szCs w:val="26"/>
              </w:rPr>
            </w:pPr>
            <w:r w:rsidRPr="005A03E0">
              <w:rPr>
                <w:szCs w:val="26"/>
              </w:rPr>
              <w:t>4.</w:t>
            </w:r>
          </w:p>
        </w:tc>
        <w:tc>
          <w:tcPr>
            <w:tcW w:w="6521" w:type="dxa"/>
            <w:vAlign w:val="center"/>
          </w:tcPr>
          <w:p w14:paraId="2C9E0851" w14:textId="77777777" w:rsidR="00B01E60" w:rsidRPr="005A03E0" w:rsidRDefault="00B01E60" w:rsidP="0035516A">
            <w:pPr>
              <w:widowControl w:val="0"/>
              <w:shd w:val="clear" w:color="auto" w:fill="FFFFFF"/>
              <w:jc w:val="both"/>
              <w:rPr>
                <w:szCs w:val="26"/>
              </w:rPr>
            </w:pPr>
            <w:r w:rsidRPr="005A03E0">
              <w:rPr>
                <w:szCs w:val="26"/>
              </w:rPr>
              <w:t xml:space="preserve">Увеличение доли организаций, в </w:t>
            </w:r>
            <w:r w:rsidR="0035516A" w:rsidRPr="005A03E0">
              <w:rPr>
                <w:szCs w:val="26"/>
              </w:rPr>
              <w:br/>
            </w:r>
            <w:r w:rsidRPr="005A03E0">
              <w:rPr>
                <w:szCs w:val="26"/>
              </w:rPr>
              <w:lastRenderedPageBreak/>
              <w:t xml:space="preserve">отношении которых проведены </w:t>
            </w:r>
            <w:r w:rsidR="0035516A" w:rsidRPr="005A03E0">
              <w:rPr>
                <w:szCs w:val="26"/>
              </w:rPr>
              <w:br/>
            </w:r>
            <w:r w:rsidRPr="005A03E0">
              <w:rPr>
                <w:szCs w:val="26"/>
              </w:rPr>
              <w:t xml:space="preserve">профилактические мероприятия к общему количеству организаций, в отношении которых проведены </w:t>
            </w:r>
            <w:r w:rsidR="0035516A" w:rsidRPr="005A03E0">
              <w:rPr>
                <w:szCs w:val="26"/>
              </w:rPr>
              <w:br/>
            </w:r>
            <w:r w:rsidRPr="005A03E0">
              <w:rPr>
                <w:szCs w:val="26"/>
              </w:rPr>
              <w:t>контрольно-надзорные мероприятия</w:t>
            </w:r>
          </w:p>
        </w:tc>
        <w:tc>
          <w:tcPr>
            <w:tcW w:w="1843" w:type="dxa"/>
            <w:vAlign w:val="center"/>
          </w:tcPr>
          <w:p w14:paraId="45B1D6A7" w14:textId="77777777" w:rsidR="00B01E60" w:rsidRPr="005A03E0" w:rsidRDefault="00B01E60" w:rsidP="0035516A">
            <w:pPr>
              <w:widowControl w:val="0"/>
              <w:shd w:val="clear" w:color="auto" w:fill="FFFFFF"/>
              <w:jc w:val="center"/>
              <w:rPr>
                <w:szCs w:val="26"/>
              </w:rPr>
            </w:pPr>
          </w:p>
        </w:tc>
        <w:tc>
          <w:tcPr>
            <w:tcW w:w="1275" w:type="dxa"/>
            <w:vAlign w:val="center"/>
          </w:tcPr>
          <w:p w14:paraId="5284AC98" w14:textId="77777777" w:rsidR="00B01E60" w:rsidRPr="005A03E0" w:rsidRDefault="00B01E60" w:rsidP="0035516A">
            <w:pPr>
              <w:widowControl w:val="0"/>
              <w:shd w:val="clear" w:color="auto" w:fill="FFFFFF"/>
              <w:jc w:val="center"/>
              <w:rPr>
                <w:szCs w:val="26"/>
              </w:rPr>
            </w:pPr>
            <w:r w:rsidRPr="005A03E0">
              <w:rPr>
                <w:szCs w:val="26"/>
              </w:rPr>
              <w:t>30%</w:t>
            </w:r>
          </w:p>
        </w:tc>
      </w:tr>
      <w:tr w:rsidR="00B01E60" w:rsidRPr="005A03E0" w14:paraId="50574021" w14:textId="77777777" w:rsidTr="0088435F">
        <w:trPr>
          <w:trHeight w:val="954"/>
        </w:trPr>
        <w:tc>
          <w:tcPr>
            <w:tcW w:w="567" w:type="dxa"/>
          </w:tcPr>
          <w:p w14:paraId="51AEBE63" w14:textId="77777777" w:rsidR="00B01E60" w:rsidRPr="005A03E0" w:rsidRDefault="00B01E60" w:rsidP="0035516A">
            <w:pPr>
              <w:widowControl w:val="0"/>
              <w:shd w:val="clear" w:color="auto" w:fill="FFFFFF"/>
              <w:jc w:val="both"/>
              <w:rPr>
                <w:szCs w:val="26"/>
              </w:rPr>
            </w:pPr>
            <w:r w:rsidRPr="005A03E0">
              <w:rPr>
                <w:szCs w:val="26"/>
              </w:rPr>
              <w:t xml:space="preserve">5. </w:t>
            </w:r>
          </w:p>
        </w:tc>
        <w:tc>
          <w:tcPr>
            <w:tcW w:w="6521" w:type="dxa"/>
            <w:vAlign w:val="center"/>
          </w:tcPr>
          <w:p w14:paraId="37CACA43" w14:textId="77777777" w:rsidR="00B01E60" w:rsidRPr="005A03E0" w:rsidRDefault="00B01E60" w:rsidP="0035516A">
            <w:pPr>
              <w:widowControl w:val="0"/>
              <w:shd w:val="clear" w:color="auto" w:fill="FFFFFF"/>
              <w:jc w:val="both"/>
              <w:rPr>
                <w:szCs w:val="26"/>
              </w:rPr>
            </w:pPr>
            <w:r w:rsidRPr="005A03E0">
              <w:rPr>
                <w:szCs w:val="26"/>
              </w:rPr>
              <w:t xml:space="preserve">Увеличение общего количества </w:t>
            </w:r>
            <w:r w:rsidR="0035516A" w:rsidRPr="005A03E0">
              <w:rPr>
                <w:szCs w:val="26"/>
              </w:rPr>
              <w:br/>
            </w:r>
            <w:r w:rsidRPr="005A03E0">
              <w:rPr>
                <w:szCs w:val="26"/>
              </w:rPr>
              <w:t xml:space="preserve">проведенных профилактических </w:t>
            </w:r>
            <w:r w:rsidR="0035516A" w:rsidRPr="005A03E0">
              <w:rPr>
                <w:szCs w:val="26"/>
              </w:rPr>
              <w:br/>
            </w:r>
            <w:r w:rsidRPr="005A03E0">
              <w:rPr>
                <w:szCs w:val="26"/>
              </w:rPr>
              <w:t>мероприятий</w:t>
            </w:r>
          </w:p>
        </w:tc>
        <w:tc>
          <w:tcPr>
            <w:tcW w:w="1843" w:type="dxa"/>
            <w:vAlign w:val="center"/>
          </w:tcPr>
          <w:p w14:paraId="79BE2E33" w14:textId="77777777" w:rsidR="00B01E60" w:rsidRPr="005A03E0" w:rsidRDefault="00B01E60" w:rsidP="0035516A">
            <w:pPr>
              <w:widowControl w:val="0"/>
              <w:shd w:val="clear" w:color="auto" w:fill="FFFFFF"/>
              <w:jc w:val="center"/>
              <w:rPr>
                <w:szCs w:val="26"/>
              </w:rPr>
            </w:pPr>
          </w:p>
        </w:tc>
        <w:tc>
          <w:tcPr>
            <w:tcW w:w="1275" w:type="dxa"/>
            <w:vAlign w:val="center"/>
          </w:tcPr>
          <w:p w14:paraId="0FFF4DC5" w14:textId="77777777" w:rsidR="00B01E60" w:rsidRPr="005A03E0" w:rsidRDefault="00B01E60" w:rsidP="0035516A">
            <w:pPr>
              <w:widowControl w:val="0"/>
              <w:shd w:val="clear" w:color="auto" w:fill="FFFFFF"/>
              <w:jc w:val="center"/>
              <w:rPr>
                <w:szCs w:val="26"/>
              </w:rPr>
            </w:pPr>
            <w:r w:rsidRPr="005A03E0">
              <w:rPr>
                <w:szCs w:val="26"/>
              </w:rPr>
              <w:t>50%</w:t>
            </w:r>
          </w:p>
        </w:tc>
      </w:tr>
    </w:tbl>
    <w:p w14:paraId="3E44095B" w14:textId="77777777" w:rsidR="00461037" w:rsidRPr="005A03E0" w:rsidRDefault="00461037"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Сведения о достижении показателей результативности и эффективности Программы</w:t>
      </w:r>
    </w:p>
    <w:p w14:paraId="5327B9F4" w14:textId="77777777" w:rsidR="00461037" w:rsidRPr="005A03E0" w:rsidRDefault="00461037"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Включаются в состав Доклада о виде муниципального контроля в соответствии со ст.</w:t>
      </w:r>
    </w:p>
    <w:p w14:paraId="3615B3F0" w14:textId="77777777" w:rsidR="00461037" w:rsidRPr="005A03E0" w:rsidRDefault="00461037"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30 Федерального закона «О государственном контроле (надзоре) и муниципальном контроле в Российской Федерации»</w:t>
      </w:r>
    </w:p>
    <w:p w14:paraId="79A4C00C"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 (далее - предшествующий год)</w:t>
      </w:r>
      <w:r w:rsidR="00461037" w:rsidRPr="005A03E0">
        <w:rPr>
          <w:rFonts w:ascii="Times New Roman" w:hAnsi="Times New Roman" w:cs="Times New Roman"/>
          <w:sz w:val="26"/>
          <w:szCs w:val="26"/>
        </w:rPr>
        <w:t>.</w:t>
      </w:r>
    </w:p>
    <w:p w14:paraId="40687F99" w14:textId="77777777" w:rsidR="000E5F01" w:rsidRPr="005A03E0" w:rsidRDefault="000E5F01" w:rsidP="00461037">
      <w:pPr>
        <w:pStyle w:val="ConsPlusNormal"/>
        <w:jc w:val="both"/>
        <w:rPr>
          <w:rFonts w:ascii="Times New Roman" w:hAnsi="Times New Roman" w:cs="Times New Roman"/>
          <w:sz w:val="26"/>
          <w:szCs w:val="26"/>
        </w:rPr>
      </w:pPr>
      <w:bookmarkStart w:id="3" w:name="Par50"/>
      <w:bookmarkEnd w:id="3"/>
      <w:r w:rsidRPr="005A03E0">
        <w:rPr>
          <w:rFonts w:ascii="Times New Roman" w:hAnsi="Times New Roman" w:cs="Times New Roman"/>
          <w:sz w:val="26"/>
          <w:szCs w:val="26"/>
        </w:rPr>
        <w:t>В целях общественного обсуждения проект программы профилактики размещается на официальном сайте контрольного (надзорного) органа в сети "Интернет" не позднее 1 октября предшествующего года с одновременным указанием способов подачи предложений по итогам его рассмотрения.</w:t>
      </w:r>
    </w:p>
    <w:p w14:paraId="03F3F883"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В обязательном порядке контрольным (надзорным) органом должна быть представлена возможность направления предложений на электронную почту контрольного (надзорного) органа.</w:t>
      </w:r>
    </w:p>
    <w:p w14:paraId="41916A98"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Поданные в период общественного обсуждения предложения рассматриваются контрольным (надзорным) органом с 1 ноября по 1 декабря предшествующего года. Контрольным (надзорным) органом по каждому предложению формируется мотивированное заключение об их учете (в том числе частичном) или отклонении.</w:t>
      </w:r>
    </w:p>
    <w:p w14:paraId="02B31B1F" w14:textId="77777777" w:rsidR="000E5F01" w:rsidRPr="005A03E0" w:rsidRDefault="000E5F01" w:rsidP="00461037">
      <w:pPr>
        <w:pStyle w:val="ConsPlusNormal"/>
        <w:jc w:val="both"/>
        <w:rPr>
          <w:rFonts w:ascii="Times New Roman" w:hAnsi="Times New Roman" w:cs="Times New Roman"/>
          <w:sz w:val="26"/>
          <w:szCs w:val="26"/>
        </w:rPr>
      </w:pPr>
      <w:bookmarkStart w:id="4" w:name="Par53"/>
      <w:bookmarkEnd w:id="4"/>
      <w:r w:rsidRPr="005A03E0">
        <w:rPr>
          <w:rFonts w:ascii="Times New Roman" w:hAnsi="Times New Roman" w:cs="Times New Roman"/>
          <w:sz w:val="26"/>
          <w:szCs w:val="26"/>
        </w:rPr>
        <w:t>Проект программы профилактики направляется в общественный совет при контрольном (надзорном) органе в целях его обсуждения.</w:t>
      </w:r>
    </w:p>
    <w:p w14:paraId="2C2415D5"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контрольного (надзорного) органа в сети "Интернет" не позднее 10 декабря предшествующего года.</w:t>
      </w:r>
    </w:p>
    <w:p w14:paraId="7F664E3D" w14:textId="77777777" w:rsidR="000E5F01" w:rsidRPr="005A03E0" w:rsidRDefault="000E5F01" w:rsidP="00555F32">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Программа профилактики утверждается решением уполномоченного должностного лица контрольного (надзорного) органа 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14:paraId="12D48468" w14:textId="77777777" w:rsidR="000E5F01" w:rsidRPr="005A03E0" w:rsidRDefault="000E5F01" w:rsidP="000E5F01">
      <w:pPr>
        <w:pStyle w:val="ConsPlusNormal"/>
        <w:jc w:val="both"/>
        <w:rPr>
          <w:rFonts w:ascii="Times New Roman" w:hAnsi="Times New Roman" w:cs="Times New Roman"/>
          <w:sz w:val="26"/>
          <w:szCs w:val="26"/>
        </w:rPr>
      </w:pPr>
    </w:p>
    <w:p w14:paraId="7DE84233" w14:textId="77777777" w:rsidR="00B01E60" w:rsidRPr="005A03E0" w:rsidRDefault="00B01E60" w:rsidP="0035516A">
      <w:pPr>
        <w:outlineLvl w:val="0"/>
        <w:rPr>
          <w:color w:val="FF0000"/>
          <w:szCs w:val="26"/>
        </w:rPr>
      </w:pPr>
    </w:p>
    <w:sectPr w:rsidR="00B01E60" w:rsidRPr="005A03E0" w:rsidSect="0088435F">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89F5" w14:textId="77777777" w:rsidR="009C0A8C" w:rsidRDefault="009C0A8C" w:rsidP="00AF4987">
      <w:r>
        <w:separator/>
      </w:r>
    </w:p>
  </w:endnote>
  <w:endnote w:type="continuationSeparator" w:id="0">
    <w:p w14:paraId="24F2B5D1" w14:textId="77777777" w:rsidR="009C0A8C" w:rsidRDefault="009C0A8C"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DAE1" w14:textId="77777777" w:rsidR="009C0A8C" w:rsidRDefault="009C0A8C" w:rsidP="00AF4987">
      <w:r>
        <w:separator/>
      </w:r>
    </w:p>
  </w:footnote>
  <w:footnote w:type="continuationSeparator" w:id="0">
    <w:p w14:paraId="74844454" w14:textId="77777777" w:rsidR="009C0A8C" w:rsidRDefault="009C0A8C" w:rsidP="00AF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0351" w14:textId="77777777" w:rsidR="00461037" w:rsidRDefault="0088435F">
    <w:pPr>
      <w:pStyle w:val="a8"/>
      <w:jc w:val="center"/>
    </w:pPr>
    <w:r>
      <w:fldChar w:fldCharType="begin"/>
    </w:r>
    <w:r>
      <w:instrText xml:space="preserve"> PAGE   \* MERGEFORMAT </w:instrText>
    </w:r>
    <w:r>
      <w:fldChar w:fldCharType="separate"/>
    </w:r>
    <w:r>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15:restartNumberingAfterBreak="0">
    <w:nsid w:val="0A5B002B"/>
    <w:multiLevelType w:val="hybridMultilevel"/>
    <w:tmpl w:val="58B21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C79EB"/>
    <w:multiLevelType w:val="hybridMultilevel"/>
    <w:tmpl w:val="EEC48A4E"/>
    <w:lvl w:ilvl="0" w:tplc="571651FA">
      <w:start w:val="1"/>
      <w:numFmt w:val="decimal"/>
      <w:lvlText w:val="%1."/>
      <w:lvlJc w:val="left"/>
      <w:pPr>
        <w:ind w:left="2204" w:hanging="360"/>
      </w:pPr>
      <w:rPr>
        <w:rFonts w:ascii="Times New Roman" w:hAnsi="Times New Roman" w:cs="Times New Roman"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15:restartNumberingAfterBreak="0">
    <w:nsid w:val="1C5E74DA"/>
    <w:multiLevelType w:val="multilevel"/>
    <w:tmpl w:val="4FFE1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715B1"/>
    <w:multiLevelType w:val="hybridMultilevel"/>
    <w:tmpl w:val="D116F4E4"/>
    <w:lvl w:ilvl="0" w:tplc="351E1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4D54B23"/>
    <w:multiLevelType w:val="hybridMultilevel"/>
    <w:tmpl w:val="7DC44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74ED4"/>
    <w:multiLevelType w:val="hybridMultilevel"/>
    <w:tmpl w:val="261A3660"/>
    <w:lvl w:ilvl="0" w:tplc="479C8C0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379F021D"/>
    <w:multiLevelType w:val="multilevel"/>
    <w:tmpl w:val="6960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404B13"/>
    <w:multiLevelType w:val="hybridMultilevel"/>
    <w:tmpl w:val="D7CA19F6"/>
    <w:lvl w:ilvl="0" w:tplc="693CB93A">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24A3627"/>
    <w:multiLevelType w:val="hybridMultilevel"/>
    <w:tmpl w:val="6464B7E8"/>
    <w:lvl w:ilvl="0" w:tplc="C3CE683C">
      <w:start w:val="1"/>
      <w:numFmt w:val="decimal"/>
      <w:lvlText w:val="%1)"/>
      <w:lvlJc w:val="left"/>
      <w:pPr>
        <w:ind w:left="986" w:hanging="262"/>
        <w:jc w:val="left"/>
      </w:pPr>
      <w:rPr>
        <w:rFonts w:ascii="Times New Roman" w:eastAsia="Times New Roman" w:hAnsi="Times New Roman" w:cs="Times New Roman" w:hint="default"/>
        <w:b w:val="0"/>
        <w:bCs w:val="0"/>
        <w:i w:val="0"/>
        <w:iCs w:val="0"/>
        <w:w w:val="100"/>
        <w:sz w:val="24"/>
        <w:szCs w:val="24"/>
        <w:lang w:val="ru-RU" w:eastAsia="en-US" w:bidi="ar-SA"/>
      </w:rPr>
    </w:lvl>
    <w:lvl w:ilvl="1" w:tplc="675A5FC8">
      <w:numFmt w:val="bullet"/>
      <w:lvlText w:val="•"/>
      <w:lvlJc w:val="left"/>
      <w:pPr>
        <w:ind w:left="1872" w:hanging="262"/>
      </w:pPr>
      <w:rPr>
        <w:rFonts w:hint="default"/>
        <w:lang w:val="ru-RU" w:eastAsia="en-US" w:bidi="ar-SA"/>
      </w:rPr>
    </w:lvl>
    <w:lvl w:ilvl="2" w:tplc="E4AEA08E">
      <w:numFmt w:val="bullet"/>
      <w:lvlText w:val="•"/>
      <w:lvlJc w:val="left"/>
      <w:pPr>
        <w:ind w:left="2765" w:hanging="262"/>
      </w:pPr>
      <w:rPr>
        <w:rFonts w:hint="default"/>
        <w:lang w:val="ru-RU" w:eastAsia="en-US" w:bidi="ar-SA"/>
      </w:rPr>
    </w:lvl>
    <w:lvl w:ilvl="3" w:tplc="FD6CAB7A">
      <w:numFmt w:val="bullet"/>
      <w:lvlText w:val="•"/>
      <w:lvlJc w:val="left"/>
      <w:pPr>
        <w:ind w:left="3657" w:hanging="262"/>
      </w:pPr>
      <w:rPr>
        <w:rFonts w:hint="default"/>
        <w:lang w:val="ru-RU" w:eastAsia="en-US" w:bidi="ar-SA"/>
      </w:rPr>
    </w:lvl>
    <w:lvl w:ilvl="4" w:tplc="0A6E8B42">
      <w:numFmt w:val="bullet"/>
      <w:lvlText w:val="•"/>
      <w:lvlJc w:val="left"/>
      <w:pPr>
        <w:ind w:left="4550" w:hanging="262"/>
      </w:pPr>
      <w:rPr>
        <w:rFonts w:hint="default"/>
        <w:lang w:val="ru-RU" w:eastAsia="en-US" w:bidi="ar-SA"/>
      </w:rPr>
    </w:lvl>
    <w:lvl w:ilvl="5" w:tplc="C3ECC088">
      <w:numFmt w:val="bullet"/>
      <w:lvlText w:val="•"/>
      <w:lvlJc w:val="left"/>
      <w:pPr>
        <w:ind w:left="5443" w:hanging="262"/>
      </w:pPr>
      <w:rPr>
        <w:rFonts w:hint="default"/>
        <w:lang w:val="ru-RU" w:eastAsia="en-US" w:bidi="ar-SA"/>
      </w:rPr>
    </w:lvl>
    <w:lvl w:ilvl="6" w:tplc="AA1C5EFA">
      <w:numFmt w:val="bullet"/>
      <w:lvlText w:val="•"/>
      <w:lvlJc w:val="left"/>
      <w:pPr>
        <w:ind w:left="6335" w:hanging="262"/>
      </w:pPr>
      <w:rPr>
        <w:rFonts w:hint="default"/>
        <w:lang w:val="ru-RU" w:eastAsia="en-US" w:bidi="ar-SA"/>
      </w:rPr>
    </w:lvl>
    <w:lvl w:ilvl="7" w:tplc="1E028DFA">
      <w:numFmt w:val="bullet"/>
      <w:lvlText w:val="•"/>
      <w:lvlJc w:val="left"/>
      <w:pPr>
        <w:ind w:left="7228" w:hanging="262"/>
      </w:pPr>
      <w:rPr>
        <w:rFonts w:hint="default"/>
        <w:lang w:val="ru-RU" w:eastAsia="en-US" w:bidi="ar-SA"/>
      </w:rPr>
    </w:lvl>
    <w:lvl w:ilvl="8" w:tplc="57EEBA1E">
      <w:numFmt w:val="bullet"/>
      <w:lvlText w:val="•"/>
      <w:lvlJc w:val="left"/>
      <w:pPr>
        <w:ind w:left="8121" w:hanging="262"/>
      </w:pPr>
      <w:rPr>
        <w:rFonts w:hint="default"/>
        <w:lang w:val="ru-RU" w:eastAsia="en-US" w:bidi="ar-SA"/>
      </w:rPr>
    </w:lvl>
  </w:abstractNum>
  <w:abstractNum w:abstractNumId="12" w15:restartNumberingAfterBreak="0">
    <w:nsid w:val="57371DD1"/>
    <w:multiLevelType w:val="hybridMultilevel"/>
    <w:tmpl w:val="0D90A0F0"/>
    <w:lvl w:ilvl="0" w:tplc="8DDEF6C6">
      <w:start w:val="1"/>
      <w:numFmt w:val="decimal"/>
      <w:lvlText w:val="%1."/>
      <w:lvlJc w:val="left"/>
      <w:pPr>
        <w:ind w:left="158" w:hanging="456"/>
      </w:pPr>
      <w:rPr>
        <w:rFonts w:ascii="Times New Roman" w:eastAsia="Times New Roman" w:hAnsi="Times New Roman" w:cs="Times New Roman" w:hint="default"/>
        <w:b w:val="0"/>
        <w:bCs w:val="0"/>
        <w:i w:val="0"/>
        <w:iCs w:val="0"/>
        <w:w w:val="100"/>
        <w:sz w:val="28"/>
        <w:szCs w:val="28"/>
        <w:lang w:val="ru-RU" w:eastAsia="en-US" w:bidi="ar-SA"/>
      </w:rPr>
    </w:lvl>
    <w:lvl w:ilvl="1" w:tplc="D200CDFE">
      <w:numFmt w:val="bullet"/>
      <w:lvlText w:val="•"/>
      <w:lvlJc w:val="left"/>
      <w:pPr>
        <w:ind w:left="1134" w:hanging="456"/>
      </w:pPr>
      <w:rPr>
        <w:lang w:val="ru-RU" w:eastAsia="en-US" w:bidi="ar-SA"/>
      </w:rPr>
    </w:lvl>
    <w:lvl w:ilvl="2" w:tplc="0B4EF730">
      <w:numFmt w:val="bullet"/>
      <w:lvlText w:val="•"/>
      <w:lvlJc w:val="left"/>
      <w:pPr>
        <w:ind w:left="2109" w:hanging="456"/>
      </w:pPr>
      <w:rPr>
        <w:lang w:val="ru-RU" w:eastAsia="en-US" w:bidi="ar-SA"/>
      </w:rPr>
    </w:lvl>
    <w:lvl w:ilvl="3" w:tplc="8D2C5402">
      <w:numFmt w:val="bullet"/>
      <w:lvlText w:val="•"/>
      <w:lvlJc w:val="left"/>
      <w:pPr>
        <w:ind w:left="3083" w:hanging="456"/>
      </w:pPr>
      <w:rPr>
        <w:lang w:val="ru-RU" w:eastAsia="en-US" w:bidi="ar-SA"/>
      </w:rPr>
    </w:lvl>
    <w:lvl w:ilvl="4" w:tplc="387E8A64">
      <w:numFmt w:val="bullet"/>
      <w:lvlText w:val="•"/>
      <w:lvlJc w:val="left"/>
      <w:pPr>
        <w:ind w:left="4058" w:hanging="456"/>
      </w:pPr>
      <w:rPr>
        <w:lang w:val="ru-RU" w:eastAsia="en-US" w:bidi="ar-SA"/>
      </w:rPr>
    </w:lvl>
    <w:lvl w:ilvl="5" w:tplc="C6A8D88A">
      <w:numFmt w:val="bullet"/>
      <w:lvlText w:val="•"/>
      <w:lvlJc w:val="left"/>
      <w:pPr>
        <w:ind w:left="5033" w:hanging="456"/>
      </w:pPr>
      <w:rPr>
        <w:lang w:val="ru-RU" w:eastAsia="en-US" w:bidi="ar-SA"/>
      </w:rPr>
    </w:lvl>
    <w:lvl w:ilvl="6" w:tplc="B58C4A66">
      <w:numFmt w:val="bullet"/>
      <w:lvlText w:val="•"/>
      <w:lvlJc w:val="left"/>
      <w:pPr>
        <w:ind w:left="6007" w:hanging="456"/>
      </w:pPr>
      <w:rPr>
        <w:lang w:val="ru-RU" w:eastAsia="en-US" w:bidi="ar-SA"/>
      </w:rPr>
    </w:lvl>
    <w:lvl w:ilvl="7" w:tplc="BAF271BC">
      <w:numFmt w:val="bullet"/>
      <w:lvlText w:val="•"/>
      <w:lvlJc w:val="left"/>
      <w:pPr>
        <w:ind w:left="6982" w:hanging="456"/>
      </w:pPr>
      <w:rPr>
        <w:lang w:val="ru-RU" w:eastAsia="en-US" w:bidi="ar-SA"/>
      </w:rPr>
    </w:lvl>
    <w:lvl w:ilvl="8" w:tplc="C2AA78EE">
      <w:numFmt w:val="bullet"/>
      <w:lvlText w:val="•"/>
      <w:lvlJc w:val="left"/>
      <w:pPr>
        <w:ind w:left="7957" w:hanging="456"/>
      </w:pPr>
      <w:rPr>
        <w:lang w:val="ru-RU" w:eastAsia="en-US" w:bidi="ar-SA"/>
      </w:rPr>
    </w:lvl>
  </w:abstractNum>
  <w:abstractNum w:abstractNumId="13" w15:restartNumberingAfterBreak="0">
    <w:nsid w:val="59305D3B"/>
    <w:multiLevelType w:val="multilevel"/>
    <w:tmpl w:val="F68E61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9CF7E72"/>
    <w:multiLevelType w:val="hybridMultilevel"/>
    <w:tmpl w:val="EB665A70"/>
    <w:lvl w:ilvl="0" w:tplc="C4883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6E6379"/>
    <w:multiLevelType w:val="multilevel"/>
    <w:tmpl w:val="A5202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8" w15:restartNumberingAfterBreak="0">
    <w:nsid w:val="759D50C5"/>
    <w:multiLevelType w:val="multilevel"/>
    <w:tmpl w:val="093237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79C12D44"/>
    <w:multiLevelType w:val="hybridMultilevel"/>
    <w:tmpl w:val="A3322312"/>
    <w:lvl w:ilvl="0" w:tplc="803A8FC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1F377F"/>
    <w:multiLevelType w:val="hybridMultilevel"/>
    <w:tmpl w:val="C5D40840"/>
    <w:lvl w:ilvl="0" w:tplc="3C2CC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80733445">
    <w:abstractNumId w:val="3"/>
  </w:num>
  <w:num w:numId="2" w16cid:durableId="1972855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883040">
    <w:abstractNumId w:val="7"/>
  </w:num>
  <w:num w:numId="4" w16cid:durableId="1621841446">
    <w:abstractNumId w:val="14"/>
  </w:num>
  <w:num w:numId="5" w16cid:durableId="1382247644">
    <w:abstractNumId w:val="20"/>
  </w:num>
  <w:num w:numId="6" w16cid:durableId="910431128">
    <w:abstractNumId w:val="13"/>
  </w:num>
  <w:num w:numId="7" w16cid:durableId="1289166170">
    <w:abstractNumId w:val="18"/>
  </w:num>
  <w:num w:numId="8" w16cid:durableId="5251763">
    <w:abstractNumId w:val="2"/>
  </w:num>
  <w:num w:numId="9" w16cid:durableId="86468723">
    <w:abstractNumId w:val="9"/>
  </w:num>
  <w:num w:numId="10" w16cid:durableId="1954746129">
    <w:abstractNumId w:val="15"/>
  </w:num>
  <w:num w:numId="11" w16cid:durableId="1684822999">
    <w:abstractNumId w:val="5"/>
  </w:num>
  <w:num w:numId="12" w16cid:durableId="1047023368">
    <w:abstractNumId w:val="17"/>
  </w:num>
  <w:num w:numId="13" w16cid:durableId="1162432093">
    <w:abstractNumId w:val="8"/>
  </w:num>
  <w:num w:numId="14" w16cid:durableId="1322155564">
    <w:abstractNumId w:val="0"/>
  </w:num>
  <w:num w:numId="15" w16cid:durableId="960577163">
    <w:abstractNumId w:val="4"/>
  </w:num>
  <w:num w:numId="16" w16cid:durableId="1874150535">
    <w:abstractNumId w:val="1"/>
  </w:num>
  <w:num w:numId="17" w16cid:durableId="381827069">
    <w:abstractNumId w:val="6"/>
  </w:num>
  <w:num w:numId="18" w16cid:durableId="1874609505">
    <w:abstractNumId w:val="11"/>
  </w:num>
  <w:num w:numId="19" w16cid:durableId="539172694">
    <w:abstractNumId w:val="12"/>
    <w:lvlOverride w:ilvl="0">
      <w:startOverride w:val="1"/>
    </w:lvlOverride>
    <w:lvlOverride w:ilvl="1"/>
    <w:lvlOverride w:ilvl="2"/>
    <w:lvlOverride w:ilvl="3"/>
    <w:lvlOverride w:ilvl="4"/>
    <w:lvlOverride w:ilvl="5"/>
    <w:lvlOverride w:ilvl="6"/>
    <w:lvlOverride w:ilvl="7"/>
    <w:lvlOverride w:ilvl="8"/>
  </w:num>
  <w:num w:numId="20" w16cid:durableId="1839885610">
    <w:abstractNumId w:val="19"/>
  </w:num>
  <w:num w:numId="21" w16cid:durableId="2092385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1717C"/>
    <w:rsid w:val="0003087C"/>
    <w:rsid w:val="000333EF"/>
    <w:rsid w:val="00037E57"/>
    <w:rsid w:val="00042FC9"/>
    <w:rsid w:val="00053626"/>
    <w:rsid w:val="0006427F"/>
    <w:rsid w:val="00065C25"/>
    <w:rsid w:val="0007111E"/>
    <w:rsid w:val="0007390F"/>
    <w:rsid w:val="00077D2E"/>
    <w:rsid w:val="00082E73"/>
    <w:rsid w:val="0008388A"/>
    <w:rsid w:val="0008768B"/>
    <w:rsid w:val="00091499"/>
    <w:rsid w:val="000918A8"/>
    <w:rsid w:val="00093C45"/>
    <w:rsid w:val="00097898"/>
    <w:rsid w:val="000A1552"/>
    <w:rsid w:val="000A6140"/>
    <w:rsid w:val="000A631B"/>
    <w:rsid w:val="000A77C3"/>
    <w:rsid w:val="000A7F0E"/>
    <w:rsid w:val="000B72DC"/>
    <w:rsid w:val="000D2A49"/>
    <w:rsid w:val="000D2D1F"/>
    <w:rsid w:val="000D4375"/>
    <w:rsid w:val="000E17B8"/>
    <w:rsid w:val="000E2829"/>
    <w:rsid w:val="000E5DB9"/>
    <w:rsid w:val="000E5F01"/>
    <w:rsid w:val="000E703E"/>
    <w:rsid w:val="000F0378"/>
    <w:rsid w:val="000F70F7"/>
    <w:rsid w:val="001103BA"/>
    <w:rsid w:val="00112FDE"/>
    <w:rsid w:val="0011426B"/>
    <w:rsid w:val="0011644B"/>
    <w:rsid w:val="00120346"/>
    <w:rsid w:val="00120F6D"/>
    <w:rsid w:val="00121E5F"/>
    <w:rsid w:val="00121FC7"/>
    <w:rsid w:val="001232BE"/>
    <w:rsid w:val="001254D4"/>
    <w:rsid w:val="001278FE"/>
    <w:rsid w:val="00127F64"/>
    <w:rsid w:val="001306DE"/>
    <w:rsid w:val="00132A69"/>
    <w:rsid w:val="001434A8"/>
    <w:rsid w:val="00145081"/>
    <w:rsid w:val="00147651"/>
    <w:rsid w:val="00147CC7"/>
    <w:rsid w:val="0015109E"/>
    <w:rsid w:val="00154652"/>
    <w:rsid w:val="00155781"/>
    <w:rsid w:val="00155E7F"/>
    <w:rsid w:val="00156B38"/>
    <w:rsid w:val="00156B53"/>
    <w:rsid w:val="001600DE"/>
    <w:rsid w:val="001613E6"/>
    <w:rsid w:val="0016611A"/>
    <w:rsid w:val="00167065"/>
    <w:rsid w:val="00175396"/>
    <w:rsid w:val="00175D69"/>
    <w:rsid w:val="0017692C"/>
    <w:rsid w:val="001854E0"/>
    <w:rsid w:val="001856EC"/>
    <w:rsid w:val="00191740"/>
    <w:rsid w:val="00191CDB"/>
    <w:rsid w:val="001A07ED"/>
    <w:rsid w:val="001A22F4"/>
    <w:rsid w:val="001B039C"/>
    <w:rsid w:val="001C0016"/>
    <w:rsid w:val="001C4728"/>
    <w:rsid w:val="001C6FF7"/>
    <w:rsid w:val="001D23A7"/>
    <w:rsid w:val="001D5E5D"/>
    <w:rsid w:val="001E148C"/>
    <w:rsid w:val="001E1635"/>
    <w:rsid w:val="001E459E"/>
    <w:rsid w:val="001E5473"/>
    <w:rsid w:val="001F1612"/>
    <w:rsid w:val="001F4311"/>
    <w:rsid w:val="001F5192"/>
    <w:rsid w:val="002003BE"/>
    <w:rsid w:val="00203286"/>
    <w:rsid w:val="00203F49"/>
    <w:rsid w:val="002118ED"/>
    <w:rsid w:val="00214CB1"/>
    <w:rsid w:val="00215109"/>
    <w:rsid w:val="002220FA"/>
    <w:rsid w:val="002225E9"/>
    <w:rsid w:val="0022758F"/>
    <w:rsid w:val="002279C8"/>
    <w:rsid w:val="00230878"/>
    <w:rsid w:val="00230FE1"/>
    <w:rsid w:val="00242B81"/>
    <w:rsid w:val="0024627B"/>
    <w:rsid w:val="0025006D"/>
    <w:rsid w:val="002567CD"/>
    <w:rsid w:val="002635E4"/>
    <w:rsid w:val="00265710"/>
    <w:rsid w:val="002719B6"/>
    <w:rsid w:val="00272E2C"/>
    <w:rsid w:val="00273A21"/>
    <w:rsid w:val="002749F2"/>
    <w:rsid w:val="002767EE"/>
    <w:rsid w:val="002853A9"/>
    <w:rsid w:val="00287D1B"/>
    <w:rsid w:val="00291E3C"/>
    <w:rsid w:val="00293AC1"/>
    <w:rsid w:val="002A04D7"/>
    <w:rsid w:val="002A248D"/>
    <w:rsid w:val="002A2CBC"/>
    <w:rsid w:val="002A3032"/>
    <w:rsid w:val="002A561A"/>
    <w:rsid w:val="002A6C80"/>
    <w:rsid w:val="002B3540"/>
    <w:rsid w:val="002B431E"/>
    <w:rsid w:val="002B57D3"/>
    <w:rsid w:val="002B7927"/>
    <w:rsid w:val="002C1A11"/>
    <w:rsid w:val="002C1B65"/>
    <w:rsid w:val="002C1F3A"/>
    <w:rsid w:val="002C28C3"/>
    <w:rsid w:val="002C7E37"/>
    <w:rsid w:val="002D73D1"/>
    <w:rsid w:val="002E6D4E"/>
    <w:rsid w:val="002E7F68"/>
    <w:rsid w:val="002F0C45"/>
    <w:rsid w:val="002F1F0E"/>
    <w:rsid w:val="002F59E6"/>
    <w:rsid w:val="00313278"/>
    <w:rsid w:val="00316D63"/>
    <w:rsid w:val="003206DF"/>
    <w:rsid w:val="00322462"/>
    <w:rsid w:val="00334C62"/>
    <w:rsid w:val="00334C8D"/>
    <w:rsid w:val="00340DC1"/>
    <w:rsid w:val="00342A31"/>
    <w:rsid w:val="00352AE3"/>
    <w:rsid w:val="0035516A"/>
    <w:rsid w:val="003572F7"/>
    <w:rsid w:val="00364EAB"/>
    <w:rsid w:val="00370FF1"/>
    <w:rsid w:val="00373C69"/>
    <w:rsid w:val="00373F61"/>
    <w:rsid w:val="003803F6"/>
    <w:rsid w:val="00384A31"/>
    <w:rsid w:val="00393E61"/>
    <w:rsid w:val="003A05A4"/>
    <w:rsid w:val="003A11DC"/>
    <w:rsid w:val="003A40FD"/>
    <w:rsid w:val="003A6519"/>
    <w:rsid w:val="003B2DE2"/>
    <w:rsid w:val="003B33BC"/>
    <w:rsid w:val="003C0547"/>
    <w:rsid w:val="003C3783"/>
    <w:rsid w:val="003D253D"/>
    <w:rsid w:val="003D4182"/>
    <w:rsid w:val="003E2F9F"/>
    <w:rsid w:val="003E53CA"/>
    <w:rsid w:val="003F4D38"/>
    <w:rsid w:val="003F6A18"/>
    <w:rsid w:val="004053EE"/>
    <w:rsid w:val="0040625B"/>
    <w:rsid w:val="004119D1"/>
    <w:rsid w:val="004167B5"/>
    <w:rsid w:val="00423455"/>
    <w:rsid w:val="00423E1D"/>
    <w:rsid w:val="00425F83"/>
    <w:rsid w:val="004262AA"/>
    <w:rsid w:val="0043553B"/>
    <w:rsid w:val="00443D17"/>
    <w:rsid w:val="004448C0"/>
    <w:rsid w:val="004533A4"/>
    <w:rsid w:val="00456ECE"/>
    <w:rsid w:val="00457B5B"/>
    <w:rsid w:val="00461037"/>
    <w:rsid w:val="00462EC3"/>
    <w:rsid w:val="00474265"/>
    <w:rsid w:val="00480D57"/>
    <w:rsid w:val="0048235C"/>
    <w:rsid w:val="00482AEC"/>
    <w:rsid w:val="00494801"/>
    <w:rsid w:val="00495E8F"/>
    <w:rsid w:val="00497D5B"/>
    <w:rsid w:val="004A30CC"/>
    <w:rsid w:val="004A6271"/>
    <w:rsid w:val="004B0D6B"/>
    <w:rsid w:val="004B33CE"/>
    <w:rsid w:val="004B7024"/>
    <w:rsid w:val="004C0D7E"/>
    <w:rsid w:val="004C3214"/>
    <w:rsid w:val="004C7255"/>
    <w:rsid w:val="004C7AD6"/>
    <w:rsid w:val="004D2114"/>
    <w:rsid w:val="004D2E80"/>
    <w:rsid w:val="004D5787"/>
    <w:rsid w:val="004E0B01"/>
    <w:rsid w:val="004E2D7B"/>
    <w:rsid w:val="004E2F74"/>
    <w:rsid w:val="004E7D5F"/>
    <w:rsid w:val="004F11AC"/>
    <w:rsid w:val="004F1D0B"/>
    <w:rsid w:val="004F3CDF"/>
    <w:rsid w:val="004F4105"/>
    <w:rsid w:val="00503585"/>
    <w:rsid w:val="0050636A"/>
    <w:rsid w:val="00506D15"/>
    <w:rsid w:val="005117B7"/>
    <w:rsid w:val="00521760"/>
    <w:rsid w:val="0052304E"/>
    <w:rsid w:val="00535315"/>
    <w:rsid w:val="00540901"/>
    <w:rsid w:val="005553A7"/>
    <w:rsid w:val="00555F32"/>
    <w:rsid w:val="005563DF"/>
    <w:rsid w:val="005569A2"/>
    <w:rsid w:val="0056097A"/>
    <w:rsid w:val="00563E75"/>
    <w:rsid w:val="005647C9"/>
    <w:rsid w:val="0056650F"/>
    <w:rsid w:val="00573CDA"/>
    <w:rsid w:val="00576E55"/>
    <w:rsid w:val="0057708C"/>
    <w:rsid w:val="00580B5B"/>
    <w:rsid w:val="00580BA4"/>
    <w:rsid w:val="00581F8B"/>
    <w:rsid w:val="0058202C"/>
    <w:rsid w:val="005862C3"/>
    <w:rsid w:val="005960FA"/>
    <w:rsid w:val="00596662"/>
    <w:rsid w:val="005A0170"/>
    <w:rsid w:val="005A03E0"/>
    <w:rsid w:val="005A4407"/>
    <w:rsid w:val="005B298A"/>
    <w:rsid w:val="005B6C0B"/>
    <w:rsid w:val="005C26B0"/>
    <w:rsid w:val="005C788D"/>
    <w:rsid w:val="005C7AE0"/>
    <w:rsid w:val="005D2ED5"/>
    <w:rsid w:val="005D3898"/>
    <w:rsid w:val="005D6602"/>
    <w:rsid w:val="005E6E61"/>
    <w:rsid w:val="005E7803"/>
    <w:rsid w:val="005F1D5B"/>
    <w:rsid w:val="005F6554"/>
    <w:rsid w:val="005F7CD6"/>
    <w:rsid w:val="00606E87"/>
    <w:rsid w:val="006149E2"/>
    <w:rsid w:val="00622382"/>
    <w:rsid w:val="0062482E"/>
    <w:rsid w:val="00633E74"/>
    <w:rsid w:val="00640F8C"/>
    <w:rsid w:val="006461E0"/>
    <w:rsid w:val="0065177C"/>
    <w:rsid w:val="00655F5C"/>
    <w:rsid w:val="00663A72"/>
    <w:rsid w:val="00664136"/>
    <w:rsid w:val="0066480F"/>
    <w:rsid w:val="00667418"/>
    <w:rsid w:val="006812FA"/>
    <w:rsid w:val="00681625"/>
    <w:rsid w:val="0068507A"/>
    <w:rsid w:val="00686190"/>
    <w:rsid w:val="0068734F"/>
    <w:rsid w:val="00693345"/>
    <w:rsid w:val="006A07B2"/>
    <w:rsid w:val="006A4DEF"/>
    <w:rsid w:val="006A5F5E"/>
    <w:rsid w:val="006B28DF"/>
    <w:rsid w:val="006B3F0A"/>
    <w:rsid w:val="006B4C9A"/>
    <w:rsid w:val="006C4AAE"/>
    <w:rsid w:val="006D11E1"/>
    <w:rsid w:val="006D4BA8"/>
    <w:rsid w:val="006D57F6"/>
    <w:rsid w:val="006D7551"/>
    <w:rsid w:val="006E3DE9"/>
    <w:rsid w:val="006E45E9"/>
    <w:rsid w:val="00701C42"/>
    <w:rsid w:val="007026E6"/>
    <w:rsid w:val="00705982"/>
    <w:rsid w:val="00705B1E"/>
    <w:rsid w:val="00705C01"/>
    <w:rsid w:val="0070642B"/>
    <w:rsid w:val="007133C8"/>
    <w:rsid w:val="007140ED"/>
    <w:rsid w:val="0071759F"/>
    <w:rsid w:val="00721835"/>
    <w:rsid w:val="00725202"/>
    <w:rsid w:val="00730DB2"/>
    <w:rsid w:val="00731F8C"/>
    <w:rsid w:val="00732F79"/>
    <w:rsid w:val="007353C1"/>
    <w:rsid w:val="00740474"/>
    <w:rsid w:val="00740703"/>
    <w:rsid w:val="007422CC"/>
    <w:rsid w:val="00746978"/>
    <w:rsid w:val="00752BE7"/>
    <w:rsid w:val="00753068"/>
    <w:rsid w:val="007569BE"/>
    <w:rsid w:val="0076056D"/>
    <w:rsid w:val="00762A2F"/>
    <w:rsid w:val="0076454E"/>
    <w:rsid w:val="00767F9A"/>
    <w:rsid w:val="007734C1"/>
    <w:rsid w:val="007741EE"/>
    <w:rsid w:val="007763BF"/>
    <w:rsid w:val="00781251"/>
    <w:rsid w:val="00781798"/>
    <w:rsid w:val="0078684A"/>
    <w:rsid w:val="00790A8F"/>
    <w:rsid w:val="007921BA"/>
    <w:rsid w:val="00793583"/>
    <w:rsid w:val="007945B0"/>
    <w:rsid w:val="00797B60"/>
    <w:rsid w:val="007A0A0A"/>
    <w:rsid w:val="007A2776"/>
    <w:rsid w:val="007A56C1"/>
    <w:rsid w:val="007B0538"/>
    <w:rsid w:val="007B2474"/>
    <w:rsid w:val="007B5354"/>
    <w:rsid w:val="007B545E"/>
    <w:rsid w:val="007B5987"/>
    <w:rsid w:val="007C1852"/>
    <w:rsid w:val="007C1B68"/>
    <w:rsid w:val="007C5970"/>
    <w:rsid w:val="007D1379"/>
    <w:rsid w:val="007D13EC"/>
    <w:rsid w:val="007D4C0C"/>
    <w:rsid w:val="007D5796"/>
    <w:rsid w:val="007E3999"/>
    <w:rsid w:val="007E3AB9"/>
    <w:rsid w:val="007E6D11"/>
    <w:rsid w:val="007E6F1E"/>
    <w:rsid w:val="007E7BC8"/>
    <w:rsid w:val="007F3AF3"/>
    <w:rsid w:val="007F42AB"/>
    <w:rsid w:val="00802BDC"/>
    <w:rsid w:val="008048BE"/>
    <w:rsid w:val="00805659"/>
    <w:rsid w:val="00814740"/>
    <w:rsid w:val="00820B53"/>
    <w:rsid w:val="00821E68"/>
    <w:rsid w:val="00830E66"/>
    <w:rsid w:val="00834D19"/>
    <w:rsid w:val="008378EA"/>
    <w:rsid w:val="008530F3"/>
    <w:rsid w:val="0085583D"/>
    <w:rsid w:val="00855928"/>
    <w:rsid w:val="00861316"/>
    <w:rsid w:val="0086176D"/>
    <w:rsid w:val="00872C98"/>
    <w:rsid w:val="00874019"/>
    <w:rsid w:val="00877DB6"/>
    <w:rsid w:val="00880083"/>
    <w:rsid w:val="008836AF"/>
    <w:rsid w:val="0088435F"/>
    <w:rsid w:val="008845A4"/>
    <w:rsid w:val="00890653"/>
    <w:rsid w:val="008A0716"/>
    <w:rsid w:val="008A6D6A"/>
    <w:rsid w:val="008B06C1"/>
    <w:rsid w:val="008B07F2"/>
    <w:rsid w:val="008B0F4C"/>
    <w:rsid w:val="008B2673"/>
    <w:rsid w:val="008C017D"/>
    <w:rsid w:val="008C3750"/>
    <w:rsid w:val="008C46B6"/>
    <w:rsid w:val="008C62D1"/>
    <w:rsid w:val="008C7DCA"/>
    <w:rsid w:val="008D0FD7"/>
    <w:rsid w:val="008D7E97"/>
    <w:rsid w:val="008E2F5F"/>
    <w:rsid w:val="008E4449"/>
    <w:rsid w:val="008E6E82"/>
    <w:rsid w:val="008F0A5B"/>
    <w:rsid w:val="008F304A"/>
    <w:rsid w:val="009060B2"/>
    <w:rsid w:val="00907428"/>
    <w:rsid w:val="00910AD0"/>
    <w:rsid w:val="009112A1"/>
    <w:rsid w:val="00911CCA"/>
    <w:rsid w:val="00912B1C"/>
    <w:rsid w:val="00916145"/>
    <w:rsid w:val="00924C3C"/>
    <w:rsid w:val="00925AB2"/>
    <w:rsid w:val="00947ED6"/>
    <w:rsid w:val="0095219A"/>
    <w:rsid w:val="00961615"/>
    <w:rsid w:val="00973DBF"/>
    <w:rsid w:val="00976857"/>
    <w:rsid w:val="0097719E"/>
    <w:rsid w:val="0097786C"/>
    <w:rsid w:val="00980A54"/>
    <w:rsid w:val="0099098E"/>
    <w:rsid w:val="009945C4"/>
    <w:rsid w:val="00996A84"/>
    <w:rsid w:val="009A1F5D"/>
    <w:rsid w:val="009A7A6F"/>
    <w:rsid w:val="009B3965"/>
    <w:rsid w:val="009C0A8C"/>
    <w:rsid w:val="009C2241"/>
    <w:rsid w:val="009C3672"/>
    <w:rsid w:val="009D69EF"/>
    <w:rsid w:val="009E06AB"/>
    <w:rsid w:val="009E2392"/>
    <w:rsid w:val="009E73BC"/>
    <w:rsid w:val="009F2991"/>
    <w:rsid w:val="009F2CAF"/>
    <w:rsid w:val="009F799D"/>
    <w:rsid w:val="009F7CEC"/>
    <w:rsid w:val="00A01534"/>
    <w:rsid w:val="00A04840"/>
    <w:rsid w:val="00A05B5A"/>
    <w:rsid w:val="00A062F3"/>
    <w:rsid w:val="00A10BB4"/>
    <w:rsid w:val="00A10FBD"/>
    <w:rsid w:val="00A165E8"/>
    <w:rsid w:val="00A232C4"/>
    <w:rsid w:val="00A24914"/>
    <w:rsid w:val="00A2547F"/>
    <w:rsid w:val="00A2736E"/>
    <w:rsid w:val="00A30704"/>
    <w:rsid w:val="00A51083"/>
    <w:rsid w:val="00A5167A"/>
    <w:rsid w:val="00A52A1D"/>
    <w:rsid w:val="00A52A3B"/>
    <w:rsid w:val="00A54251"/>
    <w:rsid w:val="00A54F83"/>
    <w:rsid w:val="00A5622C"/>
    <w:rsid w:val="00A5792D"/>
    <w:rsid w:val="00A57AD2"/>
    <w:rsid w:val="00A6109E"/>
    <w:rsid w:val="00A674F0"/>
    <w:rsid w:val="00A67617"/>
    <w:rsid w:val="00A70E3C"/>
    <w:rsid w:val="00A724C0"/>
    <w:rsid w:val="00A7373C"/>
    <w:rsid w:val="00A74518"/>
    <w:rsid w:val="00A74924"/>
    <w:rsid w:val="00A812FE"/>
    <w:rsid w:val="00A82B5E"/>
    <w:rsid w:val="00A95266"/>
    <w:rsid w:val="00A9579C"/>
    <w:rsid w:val="00AA2619"/>
    <w:rsid w:val="00AA34B3"/>
    <w:rsid w:val="00AA4F4F"/>
    <w:rsid w:val="00AB37BD"/>
    <w:rsid w:val="00AB68F9"/>
    <w:rsid w:val="00AC10F2"/>
    <w:rsid w:val="00AC6F43"/>
    <w:rsid w:val="00AD2D75"/>
    <w:rsid w:val="00AE0A85"/>
    <w:rsid w:val="00AE2C95"/>
    <w:rsid w:val="00AE3E43"/>
    <w:rsid w:val="00AE5B3D"/>
    <w:rsid w:val="00AE7390"/>
    <w:rsid w:val="00AF4987"/>
    <w:rsid w:val="00AF553B"/>
    <w:rsid w:val="00AF5B02"/>
    <w:rsid w:val="00AF7388"/>
    <w:rsid w:val="00B01E60"/>
    <w:rsid w:val="00B035F7"/>
    <w:rsid w:val="00B040DE"/>
    <w:rsid w:val="00B07C32"/>
    <w:rsid w:val="00B12229"/>
    <w:rsid w:val="00B15E3A"/>
    <w:rsid w:val="00B20DFE"/>
    <w:rsid w:val="00B2199A"/>
    <w:rsid w:val="00B32940"/>
    <w:rsid w:val="00B3327F"/>
    <w:rsid w:val="00B34DF9"/>
    <w:rsid w:val="00B40614"/>
    <w:rsid w:val="00B46CEE"/>
    <w:rsid w:val="00B47191"/>
    <w:rsid w:val="00B47CD9"/>
    <w:rsid w:val="00B50163"/>
    <w:rsid w:val="00B5142C"/>
    <w:rsid w:val="00B51952"/>
    <w:rsid w:val="00B558D0"/>
    <w:rsid w:val="00B57406"/>
    <w:rsid w:val="00B6226A"/>
    <w:rsid w:val="00B63599"/>
    <w:rsid w:val="00B63752"/>
    <w:rsid w:val="00B654F3"/>
    <w:rsid w:val="00B66896"/>
    <w:rsid w:val="00B71847"/>
    <w:rsid w:val="00B732BE"/>
    <w:rsid w:val="00B83850"/>
    <w:rsid w:val="00B8529D"/>
    <w:rsid w:val="00B9013B"/>
    <w:rsid w:val="00B925E3"/>
    <w:rsid w:val="00BA54B3"/>
    <w:rsid w:val="00BB62B3"/>
    <w:rsid w:val="00BC574E"/>
    <w:rsid w:val="00BC6C4A"/>
    <w:rsid w:val="00BD0D47"/>
    <w:rsid w:val="00BD2D3C"/>
    <w:rsid w:val="00BD3273"/>
    <w:rsid w:val="00BD5BF7"/>
    <w:rsid w:val="00BD7DCC"/>
    <w:rsid w:val="00BE225A"/>
    <w:rsid w:val="00BE45EF"/>
    <w:rsid w:val="00BF402D"/>
    <w:rsid w:val="00BF4B53"/>
    <w:rsid w:val="00BF64D2"/>
    <w:rsid w:val="00BF6774"/>
    <w:rsid w:val="00C01A91"/>
    <w:rsid w:val="00C03290"/>
    <w:rsid w:val="00C0434C"/>
    <w:rsid w:val="00C05D24"/>
    <w:rsid w:val="00C06210"/>
    <w:rsid w:val="00C0714C"/>
    <w:rsid w:val="00C07CCB"/>
    <w:rsid w:val="00C122C0"/>
    <w:rsid w:val="00C16118"/>
    <w:rsid w:val="00C16CBB"/>
    <w:rsid w:val="00C17973"/>
    <w:rsid w:val="00C24B19"/>
    <w:rsid w:val="00C24FC0"/>
    <w:rsid w:val="00C25499"/>
    <w:rsid w:val="00C325D8"/>
    <w:rsid w:val="00C354BE"/>
    <w:rsid w:val="00C42C94"/>
    <w:rsid w:val="00C436EA"/>
    <w:rsid w:val="00C5150A"/>
    <w:rsid w:val="00C52603"/>
    <w:rsid w:val="00C5269C"/>
    <w:rsid w:val="00C552D4"/>
    <w:rsid w:val="00C55A3C"/>
    <w:rsid w:val="00C56405"/>
    <w:rsid w:val="00C630FF"/>
    <w:rsid w:val="00C714AA"/>
    <w:rsid w:val="00C7694C"/>
    <w:rsid w:val="00C774C1"/>
    <w:rsid w:val="00C87C5D"/>
    <w:rsid w:val="00C94731"/>
    <w:rsid w:val="00CA0CEB"/>
    <w:rsid w:val="00CB005E"/>
    <w:rsid w:val="00CB604D"/>
    <w:rsid w:val="00CC050D"/>
    <w:rsid w:val="00CC4729"/>
    <w:rsid w:val="00CD398E"/>
    <w:rsid w:val="00CD4BE9"/>
    <w:rsid w:val="00CE03F9"/>
    <w:rsid w:val="00CE4A13"/>
    <w:rsid w:val="00CF5442"/>
    <w:rsid w:val="00D031CF"/>
    <w:rsid w:val="00D05011"/>
    <w:rsid w:val="00D07B8A"/>
    <w:rsid w:val="00D15732"/>
    <w:rsid w:val="00D15C30"/>
    <w:rsid w:val="00D16908"/>
    <w:rsid w:val="00D332BF"/>
    <w:rsid w:val="00D36FAC"/>
    <w:rsid w:val="00D40258"/>
    <w:rsid w:val="00D4346E"/>
    <w:rsid w:val="00D5195C"/>
    <w:rsid w:val="00D519E3"/>
    <w:rsid w:val="00D53068"/>
    <w:rsid w:val="00D604DD"/>
    <w:rsid w:val="00D60CF9"/>
    <w:rsid w:val="00D60D34"/>
    <w:rsid w:val="00D615D4"/>
    <w:rsid w:val="00D66E0C"/>
    <w:rsid w:val="00D67C0D"/>
    <w:rsid w:val="00D731D6"/>
    <w:rsid w:val="00D75D6E"/>
    <w:rsid w:val="00D833DA"/>
    <w:rsid w:val="00D83E22"/>
    <w:rsid w:val="00D8413D"/>
    <w:rsid w:val="00D84A4F"/>
    <w:rsid w:val="00D8532F"/>
    <w:rsid w:val="00D91F67"/>
    <w:rsid w:val="00D9362B"/>
    <w:rsid w:val="00D93BFE"/>
    <w:rsid w:val="00DA030A"/>
    <w:rsid w:val="00DA1327"/>
    <w:rsid w:val="00DA21BF"/>
    <w:rsid w:val="00DA45B5"/>
    <w:rsid w:val="00DA4651"/>
    <w:rsid w:val="00DA6FEE"/>
    <w:rsid w:val="00DA7F40"/>
    <w:rsid w:val="00DA7F79"/>
    <w:rsid w:val="00DB0FFA"/>
    <w:rsid w:val="00DB2EAA"/>
    <w:rsid w:val="00DB4B93"/>
    <w:rsid w:val="00DC2788"/>
    <w:rsid w:val="00DC3391"/>
    <w:rsid w:val="00DC3D53"/>
    <w:rsid w:val="00DC49F6"/>
    <w:rsid w:val="00DC61B4"/>
    <w:rsid w:val="00DC73D4"/>
    <w:rsid w:val="00DD03CF"/>
    <w:rsid w:val="00DD1F11"/>
    <w:rsid w:val="00DD56E8"/>
    <w:rsid w:val="00DD6EB7"/>
    <w:rsid w:val="00DE11F8"/>
    <w:rsid w:val="00DE1B8F"/>
    <w:rsid w:val="00DE234C"/>
    <w:rsid w:val="00DE3355"/>
    <w:rsid w:val="00DE76EE"/>
    <w:rsid w:val="00DF4E02"/>
    <w:rsid w:val="00DF62B3"/>
    <w:rsid w:val="00DF7D56"/>
    <w:rsid w:val="00E06BE4"/>
    <w:rsid w:val="00E07300"/>
    <w:rsid w:val="00E20254"/>
    <w:rsid w:val="00E2196B"/>
    <w:rsid w:val="00E22974"/>
    <w:rsid w:val="00E258D4"/>
    <w:rsid w:val="00E32BB4"/>
    <w:rsid w:val="00E4419A"/>
    <w:rsid w:val="00E52514"/>
    <w:rsid w:val="00E52B90"/>
    <w:rsid w:val="00E5709B"/>
    <w:rsid w:val="00E656F1"/>
    <w:rsid w:val="00E67383"/>
    <w:rsid w:val="00E70687"/>
    <w:rsid w:val="00E8206E"/>
    <w:rsid w:val="00E86740"/>
    <w:rsid w:val="00E94DED"/>
    <w:rsid w:val="00EA274C"/>
    <w:rsid w:val="00EA2CBE"/>
    <w:rsid w:val="00EA3B62"/>
    <w:rsid w:val="00EA4D4D"/>
    <w:rsid w:val="00EA563E"/>
    <w:rsid w:val="00EA5F6B"/>
    <w:rsid w:val="00EB1B71"/>
    <w:rsid w:val="00EB353D"/>
    <w:rsid w:val="00EB686A"/>
    <w:rsid w:val="00EB6FE0"/>
    <w:rsid w:val="00EC00E4"/>
    <w:rsid w:val="00EC2C56"/>
    <w:rsid w:val="00EC3BFC"/>
    <w:rsid w:val="00EC7C8C"/>
    <w:rsid w:val="00ED1671"/>
    <w:rsid w:val="00ED2546"/>
    <w:rsid w:val="00ED30CB"/>
    <w:rsid w:val="00ED3D53"/>
    <w:rsid w:val="00ED5AE2"/>
    <w:rsid w:val="00ED622D"/>
    <w:rsid w:val="00ED6F64"/>
    <w:rsid w:val="00ED7366"/>
    <w:rsid w:val="00ED7C01"/>
    <w:rsid w:val="00EE13C8"/>
    <w:rsid w:val="00EE3910"/>
    <w:rsid w:val="00EE7551"/>
    <w:rsid w:val="00EF0A0B"/>
    <w:rsid w:val="00EF1714"/>
    <w:rsid w:val="00EF1BE3"/>
    <w:rsid w:val="00F03516"/>
    <w:rsid w:val="00F04666"/>
    <w:rsid w:val="00F050D9"/>
    <w:rsid w:val="00F061EF"/>
    <w:rsid w:val="00F10486"/>
    <w:rsid w:val="00F128CD"/>
    <w:rsid w:val="00F1645D"/>
    <w:rsid w:val="00F17624"/>
    <w:rsid w:val="00F178CA"/>
    <w:rsid w:val="00F17A14"/>
    <w:rsid w:val="00F17CAD"/>
    <w:rsid w:val="00F24C2D"/>
    <w:rsid w:val="00F40A5E"/>
    <w:rsid w:val="00F44B2B"/>
    <w:rsid w:val="00F50008"/>
    <w:rsid w:val="00F54FE9"/>
    <w:rsid w:val="00F557BF"/>
    <w:rsid w:val="00F70ADE"/>
    <w:rsid w:val="00F72A9A"/>
    <w:rsid w:val="00F90DF7"/>
    <w:rsid w:val="00FA19AE"/>
    <w:rsid w:val="00FA4664"/>
    <w:rsid w:val="00FA6CCD"/>
    <w:rsid w:val="00FA6E86"/>
    <w:rsid w:val="00FB37F0"/>
    <w:rsid w:val="00FB4B5F"/>
    <w:rsid w:val="00FB6842"/>
    <w:rsid w:val="00FC0722"/>
    <w:rsid w:val="00FC452A"/>
    <w:rsid w:val="00FD19A2"/>
    <w:rsid w:val="00FD3F13"/>
    <w:rsid w:val="00FE0543"/>
    <w:rsid w:val="00FF0DC3"/>
    <w:rsid w:val="00FF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80CC"/>
  <w15:docId w15:val="{695ACB20-171A-4863-A5DF-936C5B1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uiPriority w:val="9"/>
    <w:qFormat/>
    <w:rsid w:val="005563DF"/>
    <w:pPr>
      <w:keepNext/>
      <w:spacing w:before="240" w:after="60"/>
      <w:outlineLvl w:val="0"/>
    </w:pPr>
    <w:rPr>
      <w:rFonts w:ascii="Cambria" w:hAnsi="Cambria"/>
      <w:b/>
      <w:bCs/>
      <w:kern w:val="32"/>
      <w:sz w:val="32"/>
      <w:szCs w:val="32"/>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semiHidden/>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unhideWhenUsed/>
    <w:rsid w:val="007763BF"/>
    <w:rPr>
      <w:rFonts w:ascii="Tahoma" w:hAnsi="Tahoma"/>
      <w:sz w:val="16"/>
      <w:szCs w:val="16"/>
    </w:rPr>
  </w:style>
  <w:style w:type="character" w:customStyle="1" w:styleId="a6">
    <w:name w:val="Текст выноски Знак"/>
    <w:link w:val="a5"/>
    <w:uiPriority w:val="99"/>
    <w:semiHidden/>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iPriority w:val="9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iPriority w:val="99"/>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rsid w:val="002719B6"/>
    <w:pPr>
      <w:jc w:val="both"/>
    </w:pPr>
    <w:rPr>
      <w:sz w:val="24"/>
    </w:rPr>
  </w:style>
  <w:style w:type="character" w:customStyle="1" w:styleId="ad">
    <w:name w:val="Основной текст Знак"/>
    <w:link w:val="ac"/>
    <w:rsid w:val="002719B6"/>
    <w:rPr>
      <w:rFonts w:ascii="Times New Roman" w:eastAsia="Times New Roman" w:hAnsi="Times New Roman" w:cs="Times New Roman"/>
      <w:sz w:val="24"/>
      <w:szCs w:val="20"/>
    </w:rPr>
  </w:style>
  <w:style w:type="paragraph" w:customStyle="1" w:styleId="ConsPlusNormal">
    <w:name w:val="ConsPlusNormal"/>
    <w:uiPriority w:val="99"/>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aliases w:val="ПАРАГРАФ"/>
    <w:basedOn w:val="a"/>
    <w:link w:val="af0"/>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1">
    <w:name w:val="Hyperlink"/>
    <w:unhideWhenUsed/>
    <w:rsid w:val="00563E75"/>
    <w:rPr>
      <w:color w:val="0000FF"/>
      <w:u w:val="single"/>
    </w:rPr>
  </w:style>
  <w:style w:type="table" w:styleId="af2">
    <w:name w:val="Table Grid"/>
    <w:basedOn w:val="a1"/>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rPr>
  </w:style>
  <w:style w:type="character" w:customStyle="1" w:styleId="HTML0">
    <w:name w:val="Стандартный HTML Знак"/>
    <w:link w:val="HTML"/>
    <w:uiPriority w:val="99"/>
    <w:rsid w:val="00BC574E"/>
    <w:rPr>
      <w:rFonts w:ascii="Courier New" w:eastAsia="Times New Roman" w:hAnsi="Courier New"/>
    </w:rPr>
  </w:style>
  <w:style w:type="paragraph" w:styleId="af3">
    <w:name w:val="No Spacing"/>
    <w:uiPriority w:val="1"/>
    <w:qFormat/>
    <w:rsid w:val="00B57406"/>
    <w:rPr>
      <w:sz w:val="22"/>
      <w:szCs w:val="22"/>
      <w:lang w:eastAsia="en-US"/>
    </w:rPr>
  </w:style>
  <w:style w:type="paragraph" w:styleId="2">
    <w:name w:val="Body Text 2"/>
    <w:basedOn w:val="a"/>
    <w:link w:val="20"/>
    <w:uiPriority w:val="99"/>
    <w:semiHidden/>
    <w:unhideWhenUsed/>
    <w:rsid w:val="002F1F0E"/>
    <w:pPr>
      <w:spacing w:after="120" w:line="480" w:lineRule="auto"/>
    </w:pPr>
  </w:style>
  <w:style w:type="character" w:customStyle="1" w:styleId="20">
    <w:name w:val="Основной текст 2 Знак"/>
    <w:link w:val="2"/>
    <w:uiPriority w:val="99"/>
    <w:semiHidden/>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semiHidden/>
    <w:rsid w:val="00CE4A13"/>
    <w:rPr>
      <w:rFonts w:ascii="Calibri" w:eastAsia="Times New Roman" w:hAnsi="Calibri" w:cs="Times New Roman"/>
      <w:i/>
      <w:iCs/>
      <w:sz w:val="24"/>
      <w:szCs w:val="24"/>
    </w:rPr>
  </w:style>
  <w:style w:type="paragraph" w:styleId="3">
    <w:name w:val="Body Text 3"/>
    <w:basedOn w:val="a"/>
    <w:link w:val="30"/>
    <w:rsid w:val="00CE4A13"/>
    <w:pPr>
      <w:overflowPunct/>
      <w:autoSpaceDE/>
      <w:autoSpaceDN/>
      <w:adjustRightInd/>
      <w:spacing w:after="120"/>
      <w:textAlignment w:val="auto"/>
    </w:pPr>
    <w:rPr>
      <w:sz w:val="16"/>
      <w:szCs w:val="16"/>
    </w:rPr>
  </w:style>
  <w:style w:type="character" w:customStyle="1" w:styleId="30">
    <w:name w:val="Основной текст 3 Знак"/>
    <w:link w:val="3"/>
    <w:rsid w:val="00CE4A13"/>
    <w:rPr>
      <w:rFonts w:ascii="Times New Roman" w:eastAsia="Times New Roman" w:hAnsi="Times New Roman"/>
      <w:sz w:val="16"/>
      <w:szCs w:val="16"/>
    </w:rPr>
  </w:style>
  <w:style w:type="paragraph" w:styleId="af4">
    <w:name w:val="Normal (Web)"/>
    <w:basedOn w:val="a"/>
    <w:uiPriority w:val="99"/>
    <w:semiHidden/>
    <w:unhideWhenUsed/>
    <w:rsid w:val="003D253D"/>
    <w:pPr>
      <w:overflowPunct/>
      <w:autoSpaceDE/>
      <w:autoSpaceDN/>
      <w:adjustRightInd/>
      <w:spacing w:before="100" w:beforeAutospacing="1" w:after="100" w:afterAutospacing="1"/>
      <w:textAlignment w:val="auto"/>
    </w:pPr>
    <w:rPr>
      <w:sz w:val="24"/>
      <w:szCs w:val="24"/>
    </w:rPr>
  </w:style>
  <w:style w:type="character" w:styleId="af5">
    <w:name w:val="Strong"/>
    <w:uiPriority w:val="22"/>
    <w:qFormat/>
    <w:rsid w:val="00DA030A"/>
    <w:rPr>
      <w:b/>
      <w:bCs/>
    </w:rPr>
  </w:style>
  <w:style w:type="paragraph" w:customStyle="1" w:styleId="Default">
    <w:name w:val="Default"/>
    <w:rsid w:val="00B01E60"/>
    <w:pPr>
      <w:autoSpaceDE w:val="0"/>
      <w:autoSpaceDN w:val="0"/>
      <w:adjustRightInd w:val="0"/>
    </w:pPr>
    <w:rPr>
      <w:rFonts w:ascii="Times New Roman" w:hAnsi="Times New Roman"/>
      <w:color w:val="000000"/>
      <w:sz w:val="24"/>
      <w:szCs w:val="24"/>
      <w:lang w:eastAsia="en-US"/>
    </w:rPr>
  </w:style>
  <w:style w:type="character" w:customStyle="1" w:styleId="af0">
    <w:name w:val="Абзац списка Знак"/>
    <w:aliases w:val="ПАРАГРАФ Знак"/>
    <w:link w:val="af"/>
    <w:uiPriority w:val="34"/>
    <w:locked/>
    <w:rsid w:val="00B01E60"/>
    <w:rPr>
      <w:rFonts w:ascii="Times New Roman" w:eastAsia="Times New Roman" w:hAnsi="Times New Roman"/>
      <w:sz w:val="24"/>
      <w:szCs w:val="24"/>
    </w:rPr>
  </w:style>
  <w:style w:type="table" w:customStyle="1" w:styleId="11">
    <w:name w:val="Сетка таблицы1"/>
    <w:basedOn w:val="a1"/>
    <w:next w:val="af2"/>
    <w:uiPriority w:val="59"/>
    <w:rsid w:val="00B01E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B01E60"/>
    <w:rPr>
      <w:i/>
      <w:iCs/>
    </w:rPr>
  </w:style>
  <w:style w:type="character" w:customStyle="1" w:styleId="10">
    <w:name w:val="Заголовок 1 Знак"/>
    <w:basedOn w:val="a0"/>
    <w:link w:val="1"/>
    <w:uiPriority w:val="9"/>
    <w:rsid w:val="005563D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74145">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user</cp:lastModifiedBy>
  <cp:revision>4</cp:revision>
  <cp:lastPrinted>2024-12-28T07:01:00Z</cp:lastPrinted>
  <dcterms:created xsi:type="dcterms:W3CDTF">2025-01-02T05:50:00Z</dcterms:created>
  <dcterms:modified xsi:type="dcterms:W3CDTF">2025-01-05T06:27:00Z</dcterms:modified>
</cp:coreProperties>
</file>